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 w:beforeLines="10" w:after="24" w:afterLines="10"/>
        <w:jc w:val="left"/>
        <w:rPr>
          <w:rFonts w:hint="eastAsia" w:ascii="黑体" w:hAnsi="黑体" w:eastAsia="黑体"/>
          <w:sz w:val="32"/>
          <w:lang w:val="en-US" w:eastAsia="zh-CN"/>
        </w:rPr>
      </w:pPr>
      <w:r>
        <w:rPr>
          <w:rFonts w:hint="eastAsia" w:ascii="黑体" w:hAnsi="黑体" w:eastAsia="黑体"/>
          <w:sz w:val="32"/>
          <w:lang w:val="en-US" w:eastAsia="zh-CN"/>
        </w:rPr>
        <w:t>附件1</w:t>
      </w:r>
    </w:p>
    <w:p>
      <w:pPr>
        <w:jc w:val="center"/>
        <w:rPr>
          <w:rFonts w:hint="eastAsia" w:ascii="方正小标宋简体" w:eastAsia="方正小标宋简体"/>
          <w:color w:val="000000"/>
          <w:sz w:val="36"/>
          <w:lang w:val="en-US" w:eastAsia="zh-CN"/>
        </w:rPr>
      </w:pPr>
      <w:r>
        <w:rPr>
          <w:rFonts w:hint="eastAsia" w:ascii="方正小标宋简体" w:eastAsia="方正小标宋简体"/>
          <w:color w:val="000000"/>
          <w:sz w:val="36"/>
          <w:lang w:val="en-US" w:eastAsia="zh-CN"/>
        </w:rPr>
        <w:t>四川兴雅建设工程管理有限</w:t>
      </w:r>
      <w:r>
        <w:rPr>
          <w:rFonts w:ascii="方正小标宋简体" w:eastAsia="方正小标宋简体"/>
          <w:color w:val="000000"/>
          <w:sz w:val="36"/>
        </w:rPr>
        <w:t>公司</w:t>
      </w:r>
      <w:r>
        <w:rPr>
          <w:rFonts w:hint="eastAsia" w:ascii="方正小标宋简体" w:eastAsia="方正小标宋简体"/>
          <w:color w:val="000000"/>
          <w:sz w:val="36"/>
          <w:lang w:val="en-US" w:eastAsia="zh-CN"/>
        </w:rPr>
        <w:t>招聘岗位一览表</w:t>
      </w:r>
    </w:p>
    <w:tbl>
      <w:tblPr>
        <w:tblStyle w:val="7"/>
        <w:tblW w:w="129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275"/>
        <w:gridCol w:w="658"/>
        <w:gridCol w:w="765"/>
        <w:gridCol w:w="1245"/>
        <w:gridCol w:w="1260"/>
        <w:gridCol w:w="1324"/>
        <w:gridCol w:w="4995"/>
        <w:gridCol w:w="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tblHeader/>
          <w:jc w:val="center"/>
        </w:trPr>
        <w:tc>
          <w:tcPr>
            <w:tcW w:w="525" w:type="dxa"/>
            <w:vMerge w:val="restart"/>
            <w:noWrap w:val="0"/>
            <w:vAlign w:val="center"/>
          </w:tcPr>
          <w:p>
            <w:pPr>
              <w:spacing w:line="320" w:lineRule="exact"/>
              <w:jc w:val="center"/>
              <w:rPr>
                <w:rFonts w:ascii="黑体" w:hAnsi="黑体" w:eastAsia="黑体"/>
                <w:color w:val="000000"/>
                <w:kern w:val="0"/>
                <w:sz w:val="22"/>
              </w:rPr>
            </w:pPr>
            <w:r>
              <w:rPr>
                <w:rFonts w:hint="eastAsia" w:ascii="黑体" w:hAnsi="黑体" w:eastAsia="黑体"/>
                <w:color w:val="000000"/>
                <w:kern w:val="0"/>
                <w:sz w:val="22"/>
              </w:rPr>
              <w:t>序号</w:t>
            </w:r>
          </w:p>
        </w:tc>
        <w:tc>
          <w:tcPr>
            <w:tcW w:w="1275" w:type="dxa"/>
            <w:vMerge w:val="restart"/>
            <w:noWrap w:val="0"/>
            <w:vAlign w:val="center"/>
          </w:tcPr>
          <w:p>
            <w:pPr>
              <w:spacing w:line="320" w:lineRule="exact"/>
              <w:jc w:val="center"/>
              <w:rPr>
                <w:rFonts w:ascii="黑体" w:hAnsi="黑体" w:eastAsia="黑体"/>
                <w:color w:val="000000"/>
                <w:kern w:val="0"/>
                <w:sz w:val="22"/>
              </w:rPr>
            </w:pPr>
            <w:r>
              <w:rPr>
                <w:rFonts w:hint="eastAsia" w:ascii="黑体" w:hAnsi="黑体" w:eastAsia="黑体"/>
                <w:color w:val="000000"/>
                <w:kern w:val="0"/>
                <w:sz w:val="22"/>
              </w:rPr>
              <w:t>招聘岗位</w:t>
            </w:r>
          </w:p>
        </w:tc>
        <w:tc>
          <w:tcPr>
            <w:tcW w:w="658" w:type="dxa"/>
            <w:vMerge w:val="restart"/>
            <w:noWrap w:val="0"/>
            <w:vAlign w:val="center"/>
          </w:tcPr>
          <w:p>
            <w:pPr>
              <w:spacing w:line="320" w:lineRule="exact"/>
              <w:jc w:val="center"/>
              <w:rPr>
                <w:rFonts w:ascii="黑体" w:hAnsi="黑体" w:eastAsia="黑体"/>
                <w:color w:val="000000"/>
                <w:kern w:val="0"/>
                <w:sz w:val="22"/>
              </w:rPr>
            </w:pPr>
            <w:r>
              <w:rPr>
                <w:rFonts w:hint="eastAsia" w:ascii="黑体" w:hAnsi="黑体" w:eastAsia="黑体"/>
                <w:color w:val="000000"/>
                <w:kern w:val="0"/>
                <w:sz w:val="22"/>
              </w:rPr>
              <w:t>招聘数量</w:t>
            </w:r>
          </w:p>
        </w:tc>
        <w:tc>
          <w:tcPr>
            <w:tcW w:w="765" w:type="dxa"/>
            <w:vMerge w:val="restart"/>
            <w:noWrap w:val="0"/>
            <w:vAlign w:val="center"/>
          </w:tcPr>
          <w:p>
            <w:pPr>
              <w:spacing w:line="320" w:lineRule="exact"/>
              <w:jc w:val="center"/>
              <w:rPr>
                <w:rFonts w:ascii="黑体" w:hAnsi="黑体" w:eastAsia="黑体"/>
                <w:color w:val="000000"/>
                <w:kern w:val="0"/>
                <w:sz w:val="22"/>
              </w:rPr>
            </w:pPr>
            <w:r>
              <w:rPr>
                <w:rFonts w:hint="eastAsia" w:ascii="黑体" w:hAnsi="黑体" w:eastAsia="黑体"/>
                <w:color w:val="000000"/>
                <w:kern w:val="0"/>
                <w:sz w:val="22"/>
              </w:rPr>
              <w:t>招聘方式</w:t>
            </w:r>
          </w:p>
        </w:tc>
        <w:tc>
          <w:tcPr>
            <w:tcW w:w="8824" w:type="dxa"/>
            <w:gridSpan w:val="4"/>
            <w:noWrap w:val="0"/>
            <w:vAlign w:val="center"/>
          </w:tcPr>
          <w:p>
            <w:pPr>
              <w:spacing w:line="320" w:lineRule="exact"/>
              <w:jc w:val="center"/>
              <w:rPr>
                <w:rFonts w:ascii="黑体" w:hAnsi="黑体" w:eastAsia="黑体"/>
                <w:color w:val="000000"/>
                <w:kern w:val="0"/>
                <w:sz w:val="22"/>
              </w:rPr>
            </w:pPr>
            <w:r>
              <w:rPr>
                <w:rFonts w:hint="eastAsia" w:ascii="黑体" w:hAnsi="黑体" w:eastAsia="黑体"/>
                <w:color w:val="000000"/>
                <w:kern w:val="0"/>
                <w:sz w:val="22"/>
              </w:rPr>
              <w:t>岗位资格条件</w:t>
            </w:r>
          </w:p>
        </w:tc>
        <w:tc>
          <w:tcPr>
            <w:tcW w:w="945" w:type="dxa"/>
            <w:vMerge w:val="restart"/>
            <w:noWrap w:val="0"/>
            <w:vAlign w:val="center"/>
          </w:tcPr>
          <w:p>
            <w:pPr>
              <w:spacing w:line="320" w:lineRule="exact"/>
              <w:jc w:val="center"/>
              <w:rPr>
                <w:rFonts w:ascii="黑体" w:hAnsi="黑体" w:eastAsia="黑体"/>
                <w:color w:val="000000"/>
                <w:kern w:val="0"/>
                <w:sz w:val="22"/>
              </w:rPr>
            </w:pPr>
            <w:r>
              <w:rPr>
                <w:rFonts w:hint="eastAsia" w:ascii="黑体" w:hAnsi="黑体" w:eastAsia="黑体"/>
                <w:color w:val="000000"/>
                <w:kern w:val="0"/>
                <w:sz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525" w:type="dxa"/>
            <w:vMerge w:val="continue"/>
            <w:noWrap w:val="0"/>
            <w:vAlign w:val="center"/>
          </w:tcPr>
          <w:p>
            <w:pPr>
              <w:spacing w:line="320" w:lineRule="exact"/>
              <w:jc w:val="center"/>
              <w:rPr>
                <w:rFonts w:ascii="黑体" w:hAnsi="黑体" w:eastAsia="黑体"/>
                <w:color w:val="000000"/>
                <w:kern w:val="0"/>
                <w:sz w:val="22"/>
              </w:rPr>
            </w:pPr>
          </w:p>
        </w:tc>
        <w:tc>
          <w:tcPr>
            <w:tcW w:w="1275" w:type="dxa"/>
            <w:vMerge w:val="continue"/>
            <w:noWrap w:val="0"/>
            <w:vAlign w:val="center"/>
          </w:tcPr>
          <w:p>
            <w:pPr>
              <w:spacing w:line="320" w:lineRule="exact"/>
              <w:jc w:val="center"/>
              <w:rPr>
                <w:rFonts w:ascii="黑体" w:hAnsi="黑体" w:eastAsia="黑体"/>
                <w:color w:val="000000"/>
                <w:kern w:val="0"/>
                <w:sz w:val="22"/>
              </w:rPr>
            </w:pPr>
          </w:p>
        </w:tc>
        <w:tc>
          <w:tcPr>
            <w:tcW w:w="658" w:type="dxa"/>
            <w:vMerge w:val="continue"/>
            <w:noWrap w:val="0"/>
            <w:vAlign w:val="center"/>
          </w:tcPr>
          <w:p>
            <w:pPr>
              <w:spacing w:line="320" w:lineRule="exact"/>
              <w:jc w:val="center"/>
              <w:rPr>
                <w:rFonts w:ascii="黑体" w:hAnsi="黑体" w:eastAsia="黑体"/>
                <w:color w:val="000000"/>
                <w:kern w:val="0"/>
                <w:sz w:val="22"/>
              </w:rPr>
            </w:pPr>
          </w:p>
        </w:tc>
        <w:tc>
          <w:tcPr>
            <w:tcW w:w="765" w:type="dxa"/>
            <w:vMerge w:val="continue"/>
            <w:noWrap w:val="0"/>
            <w:vAlign w:val="center"/>
          </w:tcPr>
          <w:p>
            <w:pPr>
              <w:spacing w:line="320" w:lineRule="exact"/>
              <w:jc w:val="center"/>
              <w:rPr>
                <w:rFonts w:ascii="黑体" w:hAnsi="黑体" w:eastAsia="黑体"/>
                <w:color w:val="000000"/>
                <w:kern w:val="0"/>
                <w:sz w:val="22"/>
              </w:rPr>
            </w:pPr>
          </w:p>
        </w:tc>
        <w:tc>
          <w:tcPr>
            <w:tcW w:w="1245" w:type="dxa"/>
            <w:noWrap w:val="0"/>
            <w:vAlign w:val="center"/>
          </w:tcPr>
          <w:p>
            <w:pPr>
              <w:spacing w:line="320" w:lineRule="exact"/>
              <w:jc w:val="center"/>
              <w:rPr>
                <w:rFonts w:ascii="黑体" w:hAnsi="黑体" w:eastAsia="黑体"/>
                <w:color w:val="000000"/>
                <w:kern w:val="0"/>
                <w:sz w:val="22"/>
              </w:rPr>
            </w:pPr>
            <w:r>
              <w:rPr>
                <w:rFonts w:hint="eastAsia" w:ascii="黑体" w:hAnsi="黑体" w:eastAsia="黑体"/>
                <w:color w:val="000000"/>
                <w:kern w:val="0"/>
                <w:sz w:val="22"/>
              </w:rPr>
              <w:t>年龄要求</w:t>
            </w:r>
          </w:p>
        </w:tc>
        <w:tc>
          <w:tcPr>
            <w:tcW w:w="1260" w:type="dxa"/>
            <w:noWrap w:val="0"/>
            <w:vAlign w:val="center"/>
          </w:tcPr>
          <w:p>
            <w:pPr>
              <w:spacing w:line="320" w:lineRule="exact"/>
              <w:jc w:val="center"/>
              <w:rPr>
                <w:rFonts w:ascii="黑体" w:hAnsi="黑体" w:eastAsia="黑体"/>
                <w:color w:val="000000"/>
                <w:kern w:val="0"/>
                <w:sz w:val="22"/>
              </w:rPr>
            </w:pPr>
            <w:r>
              <w:rPr>
                <w:rFonts w:hint="eastAsia" w:ascii="黑体" w:hAnsi="黑体" w:eastAsia="黑体"/>
                <w:color w:val="000000"/>
                <w:kern w:val="0"/>
                <w:sz w:val="22"/>
              </w:rPr>
              <w:t>学历要求</w:t>
            </w:r>
          </w:p>
        </w:tc>
        <w:tc>
          <w:tcPr>
            <w:tcW w:w="1324" w:type="dxa"/>
            <w:noWrap w:val="0"/>
            <w:vAlign w:val="center"/>
          </w:tcPr>
          <w:p>
            <w:pPr>
              <w:spacing w:line="320" w:lineRule="exact"/>
              <w:jc w:val="center"/>
              <w:rPr>
                <w:rFonts w:ascii="黑体" w:hAnsi="黑体" w:eastAsia="黑体"/>
                <w:color w:val="000000"/>
                <w:kern w:val="0"/>
                <w:sz w:val="22"/>
              </w:rPr>
            </w:pPr>
            <w:r>
              <w:rPr>
                <w:rFonts w:hint="eastAsia" w:ascii="黑体" w:hAnsi="黑体" w:eastAsia="黑体"/>
                <w:color w:val="000000"/>
                <w:kern w:val="0"/>
                <w:sz w:val="22"/>
              </w:rPr>
              <w:t>专业要求</w:t>
            </w:r>
          </w:p>
        </w:tc>
        <w:tc>
          <w:tcPr>
            <w:tcW w:w="4995" w:type="dxa"/>
            <w:noWrap w:val="0"/>
            <w:vAlign w:val="center"/>
          </w:tcPr>
          <w:p>
            <w:pPr>
              <w:spacing w:line="320" w:lineRule="exact"/>
              <w:jc w:val="center"/>
              <w:rPr>
                <w:rFonts w:ascii="黑体" w:hAnsi="黑体" w:eastAsia="黑体"/>
                <w:color w:val="000000"/>
                <w:kern w:val="0"/>
                <w:sz w:val="22"/>
              </w:rPr>
            </w:pPr>
            <w:r>
              <w:rPr>
                <w:rFonts w:hint="eastAsia" w:ascii="黑体" w:hAnsi="黑体" w:eastAsia="黑体"/>
                <w:color w:val="000000"/>
                <w:kern w:val="0"/>
                <w:sz w:val="22"/>
              </w:rPr>
              <w:t>其他资格条件</w:t>
            </w:r>
          </w:p>
          <w:p>
            <w:pPr>
              <w:spacing w:line="320" w:lineRule="exact"/>
              <w:jc w:val="center"/>
              <w:rPr>
                <w:rFonts w:hint="eastAsia" w:ascii="黑体" w:hAnsi="黑体" w:eastAsia="黑体"/>
                <w:color w:val="000000"/>
                <w:kern w:val="0"/>
                <w:sz w:val="22"/>
              </w:rPr>
            </w:pPr>
            <w:r>
              <w:rPr>
                <w:rFonts w:hint="eastAsia" w:ascii="黑体" w:hAnsi="黑体" w:eastAsia="黑体"/>
                <w:color w:val="000000"/>
                <w:kern w:val="0"/>
                <w:sz w:val="22"/>
              </w:rPr>
              <w:t>（主要包括证书或职称、工作经历、职业素质与职业能力等方面的要求）</w:t>
            </w:r>
          </w:p>
        </w:tc>
        <w:tc>
          <w:tcPr>
            <w:tcW w:w="945" w:type="dxa"/>
            <w:vMerge w:val="continue"/>
            <w:noWrap w:val="0"/>
            <w:vAlign w:val="center"/>
          </w:tcPr>
          <w:p>
            <w:pPr>
              <w:spacing w:line="320" w:lineRule="exact"/>
              <w:jc w:val="center"/>
              <w:rPr>
                <w:rFonts w:ascii="仿宋_GB2312" w:eastAsia="仿宋_GB2312"/>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25" w:type="dxa"/>
            <w:noWrap w:val="0"/>
            <w:vAlign w:val="center"/>
          </w:tcPr>
          <w:p>
            <w:pPr>
              <w:spacing w:line="320" w:lineRule="exact"/>
              <w:jc w:val="center"/>
              <w:rPr>
                <w:rFonts w:ascii="仿宋_GB2312" w:eastAsia="仿宋_GB2312"/>
                <w:color w:val="000000"/>
                <w:kern w:val="0"/>
                <w:sz w:val="22"/>
              </w:rPr>
            </w:pPr>
            <w:r>
              <w:rPr>
                <w:rFonts w:hint="eastAsia" w:ascii="仿宋_GB2312" w:eastAsia="仿宋_GB2312"/>
                <w:color w:val="000000"/>
                <w:kern w:val="0"/>
                <w:sz w:val="22"/>
                <w:lang w:val="en-US" w:eastAsia="zh-CN"/>
              </w:rPr>
              <w:t>1</w:t>
            </w:r>
          </w:p>
        </w:tc>
        <w:tc>
          <w:tcPr>
            <w:tcW w:w="1275" w:type="dxa"/>
            <w:noWrap w:val="0"/>
            <w:vAlign w:val="center"/>
          </w:tcPr>
          <w:p>
            <w:pPr>
              <w:widowControl/>
              <w:spacing w:line="240" w:lineRule="exact"/>
              <w:jc w:val="center"/>
              <w:rPr>
                <w:rFonts w:hint="default" w:ascii="仿宋_GB2312" w:hAnsi="黑体" w:eastAsia="仿宋_GB2312" w:cs="仿宋_GB2312"/>
                <w:color w:val="000000"/>
                <w:sz w:val="22"/>
                <w:lang w:val="en-US"/>
              </w:rPr>
            </w:pPr>
            <w:r>
              <w:rPr>
                <w:rFonts w:hint="eastAsia" w:ascii="仿宋_GB2312" w:hAnsi="仿宋_GB2312" w:eastAsia="仿宋_GB2312" w:cs="仿宋_GB2312"/>
                <w:kern w:val="0"/>
                <w:sz w:val="20"/>
                <w:szCs w:val="21"/>
                <w:shd w:val="clear" w:color="auto" w:fill="FFFFFF"/>
                <w:lang w:val="en-US" w:eastAsia="zh-CN" w:bidi="ar"/>
              </w:rPr>
              <w:t>党群工作部人事专员</w:t>
            </w:r>
          </w:p>
        </w:tc>
        <w:tc>
          <w:tcPr>
            <w:tcW w:w="658" w:type="dxa"/>
            <w:noWrap w:val="0"/>
            <w:vAlign w:val="center"/>
          </w:tcPr>
          <w:p>
            <w:pPr>
              <w:spacing w:line="320" w:lineRule="exact"/>
              <w:jc w:val="center"/>
              <w:rPr>
                <w:rFonts w:hint="eastAsia" w:ascii="仿宋_GB2312" w:eastAsia="仿宋_GB2312"/>
                <w:color w:val="000000"/>
                <w:kern w:val="0"/>
                <w:sz w:val="22"/>
                <w:lang w:val="en-US" w:eastAsia="zh-CN"/>
              </w:rPr>
            </w:pPr>
            <w:r>
              <w:rPr>
                <w:rFonts w:hint="eastAsia" w:ascii="仿宋_GB2312" w:eastAsia="仿宋_GB2312"/>
                <w:color w:val="000000"/>
                <w:kern w:val="0"/>
                <w:sz w:val="22"/>
                <w:lang w:val="en-US" w:eastAsia="zh-CN"/>
              </w:rPr>
              <w:t>1</w:t>
            </w:r>
          </w:p>
        </w:tc>
        <w:tc>
          <w:tcPr>
            <w:tcW w:w="765" w:type="dxa"/>
            <w:noWrap w:val="0"/>
            <w:vAlign w:val="center"/>
          </w:tcPr>
          <w:p>
            <w:pPr>
              <w:spacing w:line="320" w:lineRule="exact"/>
              <w:jc w:val="center"/>
              <w:rPr>
                <w:rFonts w:hint="eastAsia" w:ascii="仿宋_GB2312" w:eastAsia="仿宋_GB2312"/>
                <w:color w:val="000000"/>
                <w:kern w:val="0"/>
                <w:sz w:val="22"/>
                <w:lang w:val="en-US" w:eastAsia="zh-CN"/>
              </w:rPr>
            </w:pPr>
            <w:r>
              <w:rPr>
                <w:rFonts w:hint="eastAsia" w:ascii="仿宋_GB2312" w:hAnsi="仿宋_GB2312" w:eastAsia="仿宋_GB2312" w:cs="仿宋_GB2312"/>
                <w:kern w:val="0"/>
                <w:sz w:val="20"/>
                <w:szCs w:val="21"/>
                <w:shd w:val="clear" w:color="auto" w:fill="FFFFFF"/>
                <w:lang w:val="en-US" w:eastAsia="zh-CN" w:bidi="ar"/>
              </w:rPr>
              <w:t>公开招聘</w:t>
            </w:r>
          </w:p>
        </w:tc>
        <w:tc>
          <w:tcPr>
            <w:tcW w:w="1245" w:type="dxa"/>
            <w:noWrap w:val="0"/>
            <w:vAlign w:val="center"/>
          </w:tcPr>
          <w:p>
            <w:pPr>
              <w:spacing w:line="320" w:lineRule="exact"/>
              <w:jc w:val="center"/>
              <w:rPr>
                <w:rFonts w:hint="default" w:ascii="仿宋_GB2312" w:eastAsia="仿宋_GB2312"/>
                <w:color w:val="000000"/>
                <w:kern w:val="0"/>
                <w:sz w:val="22"/>
                <w:lang w:val="en-US" w:eastAsia="zh-CN"/>
              </w:rPr>
            </w:pPr>
            <w:r>
              <w:rPr>
                <w:rFonts w:ascii="仿宋_GB2312" w:hAnsi="仿宋_GB2312" w:eastAsia="仿宋_GB2312" w:cs="仿宋_GB2312"/>
                <w:kern w:val="0"/>
                <w:sz w:val="20"/>
                <w:szCs w:val="21"/>
                <w:shd w:val="clear" w:color="auto" w:fill="FFFFFF"/>
                <w:lang w:bidi="ar"/>
              </w:rPr>
              <w:t>≤</w:t>
            </w:r>
            <w:r>
              <w:rPr>
                <w:rFonts w:hint="eastAsia" w:ascii="仿宋_GB2312" w:hAnsi="仿宋_GB2312" w:eastAsia="仿宋_GB2312" w:cs="仿宋_GB2312"/>
                <w:kern w:val="0"/>
                <w:sz w:val="20"/>
                <w:szCs w:val="21"/>
                <w:shd w:val="clear" w:color="auto" w:fill="FFFFFF"/>
                <w:lang w:val="en-US" w:eastAsia="zh-CN" w:bidi="ar"/>
              </w:rPr>
              <w:t>40</w:t>
            </w:r>
            <w:r>
              <w:rPr>
                <w:rFonts w:ascii="仿宋_GB2312" w:hAnsi="仿宋_GB2312" w:eastAsia="仿宋_GB2312" w:cs="仿宋_GB2312"/>
                <w:kern w:val="0"/>
                <w:sz w:val="20"/>
                <w:szCs w:val="21"/>
                <w:shd w:val="clear" w:color="auto" w:fill="FFFFFF"/>
                <w:lang w:bidi="ar"/>
              </w:rPr>
              <w:t>周岁</w:t>
            </w:r>
          </w:p>
        </w:tc>
        <w:tc>
          <w:tcPr>
            <w:tcW w:w="1260" w:type="dxa"/>
            <w:noWrap w:val="0"/>
            <w:vAlign w:val="center"/>
          </w:tcPr>
          <w:p>
            <w:pPr>
              <w:widowControl/>
              <w:spacing w:line="240" w:lineRule="exact"/>
              <w:jc w:val="left"/>
              <w:rPr>
                <w:rFonts w:ascii="仿宋_GB2312" w:eastAsia="仿宋_GB2312"/>
                <w:color w:val="000000"/>
                <w:kern w:val="0"/>
                <w:sz w:val="22"/>
              </w:rPr>
            </w:pPr>
            <w:r>
              <w:rPr>
                <w:rFonts w:hint="eastAsia" w:ascii="仿宋_GB2312" w:hAnsi="仿宋_GB2312" w:eastAsia="仿宋_GB2312" w:cs="仿宋_GB2312"/>
                <w:b w:val="0"/>
                <w:bCs w:val="0"/>
                <w:kern w:val="0"/>
                <w:sz w:val="20"/>
                <w:szCs w:val="21"/>
                <w:lang w:val="en-US" w:eastAsia="zh-CN"/>
              </w:rPr>
              <w:t>全日制本科及以上学历</w:t>
            </w:r>
          </w:p>
        </w:tc>
        <w:tc>
          <w:tcPr>
            <w:tcW w:w="1324" w:type="dxa"/>
            <w:noWrap w:val="0"/>
            <w:vAlign w:val="center"/>
          </w:tcPr>
          <w:p>
            <w:pPr>
              <w:widowControl/>
              <w:spacing w:line="240" w:lineRule="exact"/>
              <w:jc w:val="left"/>
              <w:rPr>
                <w:rFonts w:hint="default" w:eastAsia="仿宋_GB2312"/>
                <w:lang w:val="en-US" w:eastAsia="zh-CN"/>
              </w:rPr>
            </w:pPr>
            <w:r>
              <w:rPr>
                <w:rFonts w:hint="eastAsia" w:ascii="仿宋_GB2312" w:hAnsi="仿宋_GB2312" w:eastAsia="仿宋_GB2312" w:cs="仿宋_GB2312"/>
                <w:b w:val="0"/>
                <w:bCs w:val="0"/>
                <w:kern w:val="0"/>
                <w:sz w:val="20"/>
                <w:szCs w:val="21"/>
                <w:lang w:val="en-US" w:eastAsia="zh-CN"/>
              </w:rPr>
              <w:t>人力资源管理</w:t>
            </w:r>
          </w:p>
        </w:tc>
        <w:tc>
          <w:tcPr>
            <w:tcW w:w="4995" w:type="dxa"/>
            <w:noWrap w:val="0"/>
            <w:vAlign w:val="center"/>
          </w:tcPr>
          <w:p>
            <w:pPr>
              <w:widowControl/>
              <w:spacing w:line="240" w:lineRule="exact"/>
              <w:jc w:val="left"/>
              <w:rPr>
                <w:rFonts w:hint="eastAsia" w:ascii="仿宋_GB2312" w:hAnsi="仿宋_GB2312" w:eastAsia="仿宋_GB2312" w:cs="仿宋_GB2312"/>
                <w:kern w:val="0"/>
                <w:sz w:val="20"/>
                <w:szCs w:val="21"/>
                <w:shd w:val="clear" w:color="auto" w:fill="FFFFFF"/>
                <w:lang w:val="en-US" w:eastAsia="zh-CN" w:bidi="ar"/>
              </w:rPr>
            </w:pPr>
          </w:p>
          <w:p>
            <w:pPr>
              <w:widowControl/>
              <w:spacing w:line="240" w:lineRule="exact"/>
              <w:jc w:val="left"/>
              <w:rPr>
                <w:rFonts w:hint="eastAsia" w:ascii="仿宋_GB2312" w:hAnsi="仿宋_GB2312" w:eastAsia="仿宋_GB2312" w:cs="仿宋_GB2312"/>
                <w:kern w:val="0"/>
                <w:sz w:val="20"/>
                <w:szCs w:val="21"/>
                <w:shd w:val="clear" w:color="auto" w:fill="FFFFFF"/>
                <w:lang w:val="en-US" w:eastAsia="zh-CN" w:bidi="ar"/>
              </w:rPr>
            </w:pPr>
            <w:r>
              <w:rPr>
                <w:rFonts w:hint="eastAsia" w:ascii="仿宋_GB2312" w:hAnsi="仿宋_GB2312" w:eastAsia="仿宋_GB2312" w:cs="仿宋_GB2312"/>
                <w:kern w:val="0"/>
                <w:sz w:val="20"/>
                <w:szCs w:val="21"/>
                <w:shd w:val="clear" w:color="auto" w:fill="FFFFFF"/>
                <w:lang w:val="en-US" w:eastAsia="zh-CN" w:bidi="ar"/>
              </w:rPr>
              <w:t>1.具有3年及以上工作经验，其中2年及以上人力资源管理工作经历；</w:t>
            </w:r>
          </w:p>
          <w:p>
            <w:pPr>
              <w:widowControl/>
              <w:spacing w:line="240" w:lineRule="exact"/>
              <w:jc w:val="left"/>
              <w:rPr>
                <w:rFonts w:hint="eastAsia" w:ascii="仿宋_GB2312" w:hAnsi="仿宋_GB2312" w:eastAsia="仿宋_GB2312" w:cs="仿宋_GB2312"/>
                <w:kern w:val="0"/>
                <w:sz w:val="20"/>
                <w:szCs w:val="21"/>
                <w:shd w:val="clear" w:color="auto" w:fill="FFFFFF"/>
                <w:lang w:val="en-US" w:eastAsia="zh-CN" w:bidi="ar"/>
              </w:rPr>
            </w:pPr>
            <w:r>
              <w:rPr>
                <w:rFonts w:hint="eastAsia" w:ascii="仿宋_GB2312" w:hAnsi="仿宋_GB2312" w:eastAsia="仿宋_GB2312" w:cs="仿宋_GB2312"/>
                <w:kern w:val="0"/>
                <w:sz w:val="20"/>
                <w:szCs w:val="21"/>
                <w:shd w:val="clear" w:color="auto" w:fill="FFFFFF"/>
                <w:lang w:val="en-US" w:eastAsia="zh-CN" w:bidi="ar"/>
              </w:rPr>
              <w:t>2.熟悉人力资源管理相关专业知识，取得初级经济师（人力资源管理）资格证书；</w:t>
            </w:r>
          </w:p>
          <w:p>
            <w:pPr>
              <w:widowControl/>
              <w:spacing w:line="240" w:lineRule="exact"/>
              <w:jc w:val="left"/>
              <w:rPr>
                <w:rFonts w:hint="eastAsia" w:ascii="仿宋_GB2312" w:hAnsi="仿宋_GB2312" w:eastAsia="仿宋_GB2312" w:cs="仿宋_GB2312"/>
                <w:kern w:val="0"/>
                <w:sz w:val="20"/>
                <w:szCs w:val="21"/>
                <w:shd w:val="clear" w:color="auto" w:fill="FFFFFF"/>
                <w:lang w:val="en-US" w:eastAsia="zh-CN" w:bidi="ar"/>
              </w:rPr>
            </w:pPr>
            <w:r>
              <w:rPr>
                <w:rFonts w:hint="eastAsia" w:ascii="仿宋_GB2312" w:hAnsi="仿宋_GB2312" w:eastAsia="仿宋_GB2312" w:cs="仿宋_GB2312"/>
                <w:kern w:val="0"/>
                <w:sz w:val="20"/>
                <w:szCs w:val="21"/>
                <w:shd w:val="clear" w:color="auto" w:fill="FFFFFF"/>
                <w:lang w:val="en-US" w:eastAsia="zh-CN" w:bidi="ar"/>
              </w:rPr>
              <w:t>3.熟悉劳动用工的政策法规，能独立承担人力资源管理相关工作；</w:t>
            </w:r>
          </w:p>
          <w:p>
            <w:pPr>
              <w:widowControl/>
              <w:spacing w:line="240" w:lineRule="exact"/>
              <w:jc w:val="left"/>
              <w:rPr>
                <w:rFonts w:hint="eastAsia" w:ascii="仿宋_GB2312" w:hAnsi="仿宋_GB2312" w:eastAsia="仿宋_GB2312" w:cs="仿宋_GB2312"/>
                <w:kern w:val="0"/>
                <w:sz w:val="20"/>
                <w:szCs w:val="21"/>
                <w:shd w:val="clear" w:color="auto" w:fill="FFFFFF"/>
                <w:lang w:val="en-US" w:eastAsia="zh-CN" w:bidi="ar"/>
              </w:rPr>
            </w:pPr>
            <w:r>
              <w:rPr>
                <w:rFonts w:hint="eastAsia" w:ascii="仿宋_GB2312" w:hAnsi="仿宋_GB2312" w:eastAsia="仿宋_GB2312" w:cs="仿宋_GB2312"/>
                <w:kern w:val="0"/>
                <w:sz w:val="20"/>
                <w:szCs w:val="21"/>
                <w:shd w:val="clear" w:color="auto" w:fill="FFFFFF"/>
                <w:lang w:val="en-US" w:eastAsia="zh-CN" w:bidi="ar"/>
              </w:rPr>
              <w:t>4.有良好的沟通、表达能力，较强的团队协作精神，能创造性地开展工作。</w:t>
            </w:r>
          </w:p>
          <w:p>
            <w:pPr>
              <w:widowControl/>
              <w:spacing w:line="240" w:lineRule="exact"/>
              <w:jc w:val="left"/>
              <w:rPr>
                <w:rFonts w:ascii="仿宋_GB2312" w:eastAsia="仿宋_GB2312"/>
                <w:color w:val="000000"/>
                <w:kern w:val="0"/>
                <w:sz w:val="22"/>
              </w:rPr>
            </w:pPr>
          </w:p>
        </w:tc>
        <w:tc>
          <w:tcPr>
            <w:tcW w:w="945" w:type="dxa"/>
            <w:noWrap w:val="0"/>
            <w:vAlign w:val="center"/>
          </w:tcPr>
          <w:p>
            <w:pPr>
              <w:spacing w:line="320" w:lineRule="exact"/>
              <w:jc w:val="center"/>
              <w:rPr>
                <w:rFonts w:ascii="仿宋_GB2312" w:eastAsia="仿宋_GB2312"/>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0" w:hRule="atLeast"/>
          <w:jc w:val="center"/>
        </w:trPr>
        <w:tc>
          <w:tcPr>
            <w:tcW w:w="525" w:type="dxa"/>
            <w:noWrap w:val="0"/>
            <w:vAlign w:val="center"/>
          </w:tcPr>
          <w:p>
            <w:pPr>
              <w:spacing w:line="320" w:lineRule="exact"/>
              <w:jc w:val="center"/>
              <w:rPr>
                <w:rFonts w:hint="eastAsia" w:ascii="仿宋_GB2312" w:eastAsia="仿宋_GB2312"/>
                <w:color w:val="000000"/>
                <w:kern w:val="0"/>
                <w:sz w:val="22"/>
                <w:lang w:val="en-US" w:eastAsia="zh-CN"/>
              </w:rPr>
            </w:pPr>
            <w:r>
              <w:rPr>
                <w:rFonts w:hint="eastAsia" w:ascii="仿宋_GB2312" w:eastAsia="仿宋_GB2312"/>
                <w:color w:val="000000"/>
                <w:kern w:val="0"/>
                <w:sz w:val="22"/>
                <w:lang w:val="en-US" w:eastAsia="zh-CN"/>
              </w:rPr>
              <w:t>2</w:t>
            </w:r>
          </w:p>
        </w:tc>
        <w:tc>
          <w:tcPr>
            <w:tcW w:w="1275" w:type="dxa"/>
            <w:noWrap w:val="0"/>
            <w:vAlign w:val="center"/>
          </w:tcPr>
          <w:p>
            <w:pPr>
              <w:spacing w:line="320" w:lineRule="exact"/>
              <w:jc w:val="center"/>
              <w:rPr>
                <w:rFonts w:hint="default" w:ascii="仿宋_GB2312" w:hAnsi="仿宋_GB2312" w:eastAsia="仿宋_GB2312" w:cs="仿宋_GB2312"/>
                <w:kern w:val="0"/>
                <w:sz w:val="20"/>
                <w:szCs w:val="21"/>
                <w:shd w:val="clear" w:color="auto" w:fill="FFFFFF"/>
                <w:lang w:val="en-US" w:eastAsia="zh-CN" w:bidi="ar"/>
              </w:rPr>
            </w:pPr>
            <w:r>
              <w:rPr>
                <w:rFonts w:hint="eastAsia" w:ascii="仿宋_GB2312" w:hAnsi="仿宋_GB2312" w:eastAsia="仿宋_GB2312" w:cs="仿宋_GB2312"/>
                <w:kern w:val="0"/>
                <w:sz w:val="20"/>
                <w:szCs w:val="21"/>
                <w:shd w:val="clear" w:color="auto" w:fill="FFFFFF"/>
                <w:lang w:val="en-US" w:eastAsia="zh-CN" w:bidi="ar"/>
              </w:rPr>
              <w:t>财务部工作人员</w:t>
            </w:r>
          </w:p>
        </w:tc>
        <w:tc>
          <w:tcPr>
            <w:tcW w:w="658" w:type="dxa"/>
            <w:noWrap w:val="0"/>
            <w:vAlign w:val="center"/>
          </w:tcPr>
          <w:p>
            <w:pPr>
              <w:spacing w:line="320" w:lineRule="exact"/>
              <w:jc w:val="center"/>
              <w:rPr>
                <w:rFonts w:hint="default" w:ascii="仿宋_GB2312" w:eastAsia="仿宋_GB2312"/>
                <w:color w:val="000000"/>
                <w:kern w:val="0"/>
                <w:sz w:val="22"/>
                <w:lang w:val="en-US" w:eastAsia="zh-CN"/>
              </w:rPr>
            </w:pPr>
            <w:r>
              <w:rPr>
                <w:rFonts w:hint="eastAsia" w:ascii="仿宋_GB2312" w:eastAsia="仿宋_GB2312"/>
                <w:color w:val="000000"/>
                <w:kern w:val="0"/>
                <w:sz w:val="22"/>
                <w:lang w:val="en-US" w:eastAsia="zh-CN"/>
              </w:rPr>
              <w:t>1</w:t>
            </w:r>
          </w:p>
        </w:tc>
        <w:tc>
          <w:tcPr>
            <w:tcW w:w="765" w:type="dxa"/>
            <w:noWrap w:val="0"/>
            <w:vAlign w:val="center"/>
          </w:tcPr>
          <w:p>
            <w:pPr>
              <w:spacing w:line="320" w:lineRule="exact"/>
              <w:jc w:val="center"/>
              <w:rPr>
                <w:rFonts w:hint="eastAsia" w:ascii="仿宋_GB2312" w:eastAsia="仿宋_GB2312"/>
                <w:color w:val="000000"/>
                <w:kern w:val="0"/>
                <w:sz w:val="22"/>
                <w:lang w:val="en-US" w:eastAsia="zh-CN"/>
              </w:rPr>
            </w:pPr>
            <w:r>
              <w:rPr>
                <w:rFonts w:hint="eastAsia" w:ascii="仿宋_GB2312" w:hAnsi="仿宋_GB2312" w:eastAsia="仿宋_GB2312" w:cs="仿宋_GB2312"/>
                <w:kern w:val="0"/>
                <w:sz w:val="20"/>
                <w:szCs w:val="21"/>
                <w:shd w:val="clear" w:color="auto" w:fill="FFFFFF"/>
                <w:lang w:val="en-US" w:eastAsia="zh-CN" w:bidi="ar"/>
              </w:rPr>
              <w:t>公开招聘</w:t>
            </w:r>
          </w:p>
        </w:tc>
        <w:tc>
          <w:tcPr>
            <w:tcW w:w="1245" w:type="dxa"/>
            <w:noWrap w:val="0"/>
            <w:vAlign w:val="center"/>
          </w:tcPr>
          <w:p>
            <w:pPr>
              <w:spacing w:line="320" w:lineRule="exact"/>
              <w:jc w:val="center"/>
              <w:rPr>
                <w:rFonts w:hint="eastAsia" w:ascii="仿宋_GB2312" w:eastAsia="仿宋_GB2312"/>
                <w:color w:val="000000"/>
                <w:kern w:val="0"/>
                <w:sz w:val="22"/>
                <w:lang w:val="en-US" w:eastAsia="zh-CN"/>
              </w:rPr>
            </w:pPr>
            <w:r>
              <w:rPr>
                <w:rFonts w:ascii="仿宋_GB2312" w:hAnsi="仿宋_GB2312" w:eastAsia="仿宋_GB2312" w:cs="仿宋_GB2312"/>
                <w:kern w:val="0"/>
                <w:sz w:val="20"/>
                <w:szCs w:val="21"/>
                <w:shd w:val="clear" w:color="auto" w:fill="FFFFFF"/>
                <w:lang w:bidi="ar"/>
              </w:rPr>
              <w:t>≤</w:t>
            </w:r>
            <w:r>
              <w:rPr>
                <w:rFonts w:hint="eastAsia" w:ascii="仿宋_GB2312" w:hAnsi="仿宋_GB2312" w:eastAsia="仿宋_GB2312" w:cs="仿宋_GB2312"/>
                <w:kern w:val="0"/>
                <w:sz w:val="20"/>
                <w:szCs w:val="21"/>
                <w:shd w:val="clear" w:color="auto" w:fill="FFFFFF"/>
                <w:lang w:val="en-US" w:eastAsia="zh-CN" w:bidi="ar"/>
              </w:rPr>
              <w:t>40</w:t>
            </w:r>
            <w:r>
              <w:rPr>
                <w:rFonts w:ascii="仿宋_GB2312" w:hAnsi="仿宋_GB2312" w:eastAsia="仿宋_GB2312" w:cs="仿宋_GB2312"/>
                <w:kern w:val="0"/>
                <w:sz w:val="20"/>
                <w:szCs w:val="21"/>
                <w:shd w:val="clear" w:color="auto" w:fill="FFFFFF"/>
                <w:lang w:bidi="ar"/>
              </w:rPr>
              <w:t>周岁</w:t>
            </w:r>
          </w:p>
        </w:tc>
        <w:tc>
          <w:tcPr>
            <w:tcW w:w="1260" w:type="dxa"/>
            <w:noWrap w:val="0"/>
            <w:vAlign w:val="center"/>
          </w:tcPr>
          <w:p>
            <w:pPr>
              <w:spacing w:line="320" w:lineRule="exact"/>
              <w:jc w:val="center"/>
              <w:rPr>
                <w:rFonts w:hint="eastAsia" w:ascii="仿宋_GB2312" w:hAnsi="仿宋_GB2312" w:eastAsia="仿宋_GB2312" w:cs="仿宋_GB2312"/>
                <w:kern w:val="0"/>
                <w:sz w:val="20"/>
                <w:szCs w:val="21"/>
                <w:shd w:val="clear" w:color="auto" w:fill="FFFFFF"/>
                <w:lang w:val="en-US" w:eastAsia="zh-CN" w:bidi="ar"/>
              </w:rPr>
            </w:pPr>
            <w:r>
              <w:rPr>
                <w:rFonts w:hint="eastAsia" w:ascii="仿宋_GB2312" w:hAnsi="仿宋_GB2312" w:eastAsia="仿宋_GB2312" w:cs="仿宋_GB2312"/>
                <w:kern w:val="0"/>
                <w:sz w:val="20"/>
                <w:szCs w:val="21"/>
                <w:shd w:val="clear" w:color="auto" w:fill="FFFFFF"/>
                <w:lang w:val="en-US" w:eastAsia="zh-CN" w:bidi="ar"/>
              </w:rPr>
              <w:t>全日制</w:t>
            </w:r>
            <w:r>
              <w:rPr>
                <w:rFonts w:hint="eastAsia" w:ascii="仿宋_GB2312" w:hAnsi="仿宋_GB2312" w:eastAsia="仿宋_GB2312" w:cs="仿宋_GB2312"/>
                <w:kern w:val="0"/>
                <w:sz w:val="20"/>
                <w:szCs w:val="21"/>
                <w:shd w:val="clear" w:color="auto" w:fill="FFFFFF"/>
                <w:lang w:bidi="ar"/>
              </w:rPr>
              <w:t>本科</w:t>
            </w:r>
            <w:r>
              <w:rPr>
                <w:rFonts w:ascii="仿宋_GB2312" w:hAnsi="仿宋_GB2312" w:eastAsia="仿宋_GB2312" w:cs="仿宋_GB2312"/>
                <w:kern w:val="0"/>
                <w:sz w:val="20"/>
                <w:szCs w:val="21"/>
                <w:shd w:val="clear" w:color="auto" w:fill="FFFFFF"/>
                <w:lang w:bidi="ar"/>
              </w:rPr>
              <w:t>及以上学历</w:t>
            </w:r>
          </w:p>
        </w:tc>
        <w:tc>
          <w:tcPr>
            <w:tcW w:w="1324" w:type="dxa"/>
            <w:noWrap w:val="0"/>
            <w:vAlign w:val="center"/>
          </w:tcPr>
          <w:p>
            <w:pPr>
              <w:widowControl/>
              <w:spacing w:line="240" w:lineRule="exact"/>
              <w:jc w:val="left"/>
              <w:rPr>
                <w:rFonts w:hint="eastAsia" w:ascii="仿宋_GB2312" w:hAnsi="仿宋_GB2312" w:eastAsia="仿宋_GB2312" w:cs="仿宋_GB2312"/>
                <w:kern w:val="0"/>
                <w:sz w:val="20"/>
                <w:szCs w:val="21"/>
                <w:lang w:val="en-US" w:eastAsia="zh-CN"/>
              </w:rPr>
            </w:pPr>
            <w:r>
              <w:rPr>
                <w:rFonts w:hint="eastAsia" w:ascii="仿宋_GB2312" w:hAnsi="仿宋_GB2312" w:eastAsia="仿宋_GB2312" w:cs="仿宋_GB2312"/>
                <w:kern w:val="0"/>
                <w:sz w:val="20"/>
                <w:szCs w:val="21"/>
                <w:shd w:val="clear" w:color="auto" w:fill="FFFFFF"/>
                <w:lang w:val="en-US" w:eastAsia="zh-CN" w:bidi="ar"/>
              </w:rPr>
              <w:t>会计学、审计学、经济学、财务会计类、经济贸易类、财务管理类相关专业</w:t>
            </w:r>
          </w:p>
        </w:tc>
        <w:tc>
          <w:tcPr>
            <w:tcW w:w="4995" w:type="dxa"/>
            <w:noWrap w:val="0"/>
            <w:vAlign w:val="center"/>
          </w:tcPr>
          <w:p>
            <w:pPr>
              <w:widowControl/>
              <w:numPr>
                <w:ilvl w:val="0"/>
                <w:numId w:val="0"/>
              </w:numPr>
              <w:spacing w:line="240" w:lineRule="exact"/>
              <w:jc w:val="left"/>
              <w:rPr>
                <w:rFonts w:hint="eastAsia" w:ascii="仿宋_GB2312" w:hAnsi="仿宋_GB2312" w:eastAsia="仿宋_GB2312" w:cs="仿宋_GB2312"/>
                <w:kern w:val="0"/>
                <w:sz w:val="20"/>
                <w:szCs w:val="21"/>
                <w:lang w:val="en-US" w:eastAsia="zh-CN"/>
              </w:rPr>
            </w:pPr>
            <w:r>
              <w:rPr>
                <w:rFonts w:hint="eastAsia" w:ascii="仿宋_GB2312" w:hAnsi="仿宋_GB2312" w:eastAsia="仿宋_GB2312" w:cs="仿宋_GB2312"/>
                <w:kern w:val="0"/>
                <w:sz w:val="20"/>
                <w:szCs w:val="21"/>
                <w:lang w:val="en-US" w:eastAsia="zh-CN"/>
              </w:rPr>
              <w:t>1.具备2年及以上财务工作经验且取得初级会计师职业资格证书；</w:t>
            </w:r>
          </w:p>
          <w:p>
            <w:pPr>
              <w:widowControl/>
              <w:numPr>
                <w:ilvl w:val="0"/>
                <w:numId w:val="0"/>
              </w:numPr>
              <w:spacing w:line="240" w:lineRule="exact"/>
              <w:jc w:val="left"/>
              <w:rPr>
                <w:rFonts w:hint="eastAsia" w:ascii="仿宋_GB2312" w:hAnsi="仿宋_GB2312" w:eastAsia="仿宋_GB2312" w:cs="仿宋_GB2312"/>
                <w:kern w:val="0"/>
                <w:sz w:val="20"/>
                <w:szCs w:val="21"/>
                <w:lang w:val="en-US" w:eastAsia="zh-CN"/>
              </w:rPr>
            </w:pPr>
            <w:r>
              <w:rPr>
                <w:rFonts w:hint="eastAsia" w:ascii="仿宋_GB2312" w:hAnsi="仿宋_GB2312" w:eastAsia="仿宋_GB2312" w:cs="仿宋_GB2312"/>
                <w:kern w:val="0"/>
                <w:sz w:val="20"/>
                <w:szCs w:val="21"/>
                <w:lang w:val="en-US" w:eastAsia="zh-CN"/>
              </w:rPr>
              <w:t>2.熟练运用财务软件，熟悉国家相关法规，熟悉财务、税收制度和财务流程;</w:t>
            </w:r>
          </w:p>
          <w:p>
            <w:pPr>
              <w:widowControl/>
              <w:spacing w:line="240" w:lineRule="exact"/>
              <w:jc w:val="left"/>
              <w:rPr>
                <w:rFonts w:hint="eastAsia" w:ascii="仿宋_GB2312" w:hAnsi="仿宋_GB2312" w:eastAsia="仿宋_GB2312" w:cs="仿宋_GB2312"/>
                <w:kern w:val="0"/>
                <w:sz w:val="20"/>
                <w:szCs w:val="21"/>
                <w:lang w:val="en-US" w:eastAsia="zh-CN"/>
              </w:rPr>
            </w:pPr>
            <w:r>
              <w:rPr>
                <w:rFonts w:hint="eastAsia" w:ascii="仿宋_GB2312" w:hAnsi="仿宋_GB2312" w:eastAsia="仿宋_GB2312" w:cs="仿宋_GB2312"/>
                <w:kern w:val="0"/>
                <w:sz w:val="20"/>
                <w:szCs w:val="21"/>
                <w:lang w:val="en-US" w:eastAsia="zh-CN"/>
              </w:rPr>
              <w:t>3.遵守中华人民共和国宪法和法律，具有良好的职业品德，没有受到过任何行政和刑事处分，无违法、违纪等不良纪录;</w:t>
            </w:r>
          </w:p>
          <w:p>
            <w:pPr>
              <w:widowControl/>
              <w:spacing w:line="240" w:lineRule="exact"/>
              <w:jc w:val="left"/>
              <w:rPr>
                <w:rFonts w:hint="eastAsia" w:ascii="仿宋_GB2312" w:hAnsi="仿宋_GB2312" w:eastAsia="仿宋_GB2312" w:cs="仿宋_GB2312"/>
                <w:bCs/>
                <w:color w:val="000000"/>
                <w:kern w:val="0"/>
                <w:sz w:val="20"/>
                <w:szCs w:val="21"/>
              </w:rPr>
            </w:pPr>
            <w:r>
              <w:rPr>
                <w:rFonts w:hint="eastAsia" w:ascii="仿宋_GB2312" w:hAnsi="仿宋_GB2312" w:eastAsia="仿宋_GB2312" w:cs="仿宋_GB2312"/>
                <w:kern w:val="0"/>
                <w:sz w:val="20"/>
                <w:szCs w:val="21"/>
                <w:lang w:val="en-US" w:eastAsia="zh-CN"/>
              </w:rPr>
              <w:t>4.具备会计师、审计师等财务相关职业资格证书者以及有工程会计经验的优先考虑。</w:t>
            </w:r>
          </w:p>
        </w:tc>
        <w:tc>
          <w:tcPr>
            <w:tcW w:w="945" w:type="dxa"/>
            <w:noWrap w:val="0"/>
            <w:vAlign w:val="center"/>
          </w:tcPr>
          <w:p>
            <w:pPr>
              <w:spacing w:line="320" w:lineRule="exact"/>
              <w:jc w:val="center"/>
              <w:rPr>
                <w:rFonts w:ascii="仿宋_GB2312" w:eastAsia="仿宋_GB2312"/>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5" w:hRule="atLeast"/>
          <w:jc w:val="center"/>
        </w:trPr>
        <w:tc>
          <w:tcPr>
            <w:tcW w:w="525" w:type="dxa"/>
            <w:noWrap w:val="0"/>
            <w:vAlign w:val="center"/>
          </w:tcPr>
          <w:p>
            <w:pPr>
              <w:spacing w:line="320" w:lineRule="exact"/>
              <w:jc w:val="center"/>
              <w:rPr>
                <w:rFonts w:hint="eastAsia" w:ascii="仿宋_GB2312" w:eastAsia="仿宋_GB2312"/>
                <w:color w:val="000000"/>
                <w:kern w:val="0"/>
                <w:sz w:val="22"/>
                <w:lang w:val="en-US" w:eastAsia="zh-CN"/>
              </w:rPr>
            </w:pPr>
            <w:r>
              <w:rPr>
                <w:rFonts w:hint="eastAsia" w:ascii="仿宋_GB2312" w:eastAsia="仿宋_GB2312"/>
                <w:color w:val="000000"/>
                <w:kern w:val="0"/>
                <w:sz w:val="22"/>
                <w:lang w:val="en-US" w:eastAsia="zh-CN"/>
              </w:rPr>
              <w:t>3</w:t>
            </w:r>
          </w:p>
        </w:tc>
        <w:tc>
          <w:tcPr>
            <w:tcW w:w="1275" w:type="dxa"/>
            <w:noWrap w:val="0"/>
            <w:vAlign w:val="center"/>
          </w:tcPr>
          <w:p>
            <w:pPr>
              <w:widowControl/>
              <w:spacing w:line="240" w:lineRule="exact"/>
              <w:jc w:val="center"/>
              <w:rPr>
                <w:rFonts w:hint="eastAsia" w:ascii="仿宋_GB2312" w:hAnsi="仿宋_GB2312" w:eastAsia="仿宋_GB2312" w:cs="仿宋_GB2312"/>
                <w:kern w:val="0"/>
                <w:sz w:val="20"/>
                <w:szCs w:val="21"/>
                <w:shd w:val="clear" w:color="auto" w:fill="FFFFFF"/>
                <w:lang w:bidi="ar"/>
              </w:rPr>
            </w:pPr>
            <w:r>
              <w:rPr>
                <w:rFonts w:hint="eastAsia" w:ascii="仿宋_GB2312" w:hAnsi="仿宋_GB2312" w:eastAsia="仿宋_GB2312" w:cs="仿宋_GB2312"/>
                <w:kern w:val="0"/>
                <w:sz w:val="20"/>
                <w:szCs w:val="21"/>
                <w:shd w:val="clear" w:color="auto" w:fill="FFFFFF"/>
                <w:lang w:val="en-US" w:eastAsia="zh-CN" w:bidi="ar"/>
              </w:rPr>
              <w:t>商务合同部</w:t>
            </w:r>
          </w:p>
          <w:p>
            <w:pPr>
              <w:widowControl/>
              <w:spacing w:line="240" w:lineRule="exact"/>
              <w:jc w:val="center"/>
              <w:rPr>
                <w:rFonts w:hint="eastAsia" w:ascii="仿宋_GB2312" w:hAnsi="仿宋_GB2312" w:eastAsia="仿宋_GB2312" w:cs="仿宋_GB2312"/>
                <w:kern w:val="0"/>
                <w:sz w:val="20"/>
                <w:szCs w:val="21"/>
                <w:shd w:val="clear" w:color="auto" w:fill="FFFFFF"/>
                <w:lang w:bidi="ar"/>
              </w:rPr>
            </w:pPr>
            <w:r>
              <w:rPr>
                <w:rFonts w:hint="eastAsia" w:ascii="仿宋_GB2312" w:hAnsi="仿宋_GB2312" w:eastAsia="仿宋_GB2312" w:cs="仿宋_GB2312"/>
                <w:kern w:val="0"/>
                <w:sz w:val="20"/>
                <w:szCs w:val="21"/>
                <w:shd w:val="clear" w:color="auto" w:fill="FFFFFF"/>
                <w:lang w:val="en-US" w:eastAsia="zh-CN" w:bidi="ar"/>
              </w:rPr>
              <w:t>招采专员</w:t>
            </w:r>
          </w:p>
        </w:tc>
        <w:tc>
          <w:tcPr>
            <w:tcW w:w="658" w:type="dxa"/>
            <w:noWrap w:val="0"/>
            <w:vAlign w:val="center"/>
          </w:tcPr>
          <w:p>
            <w:pPr>
              <w:spacing w:line="320" w:lineRule="exact"/>
              <w:jc w:val="center"/>
              <w:rPr>
                <w:rFonts w:hint="default" w:ascii="仿宋_GB2312" w:eastAsia="仿宋_GB2312"/>
                <w:color w:val="000000"/>
                <w:kern w:val="0"/>
                <w:sz w:val="22"/>
                <w:lang w:val="en-US" w:eastAsia="zh-CN"/>
              </w:rPr>
            </w:pPr>
            <w:r>
              <w:rPr>
                <w:rFonts w:hint="eastAsia" w:ascii="仿宋_GB2312" w:eastAsia="仿宋_GB2312"/>
                <w:color w:val="000000"/>
                <w:kern w:val="0"/>
                <w:sz w:val="22"/>
                <w:lang w:val="en-US" w:eastAsia="zh-CN"/>
              </w:rPr>
              <w:t>1</w:t>
            </w:r>
          </w:p>
        </w:tc>
        <w:tc>
          <w:tcPr>
            <w:tcW w:w="765" w:type="dxa"/>
            <w:noWrap w:val="0"/>
            <w:vAlign w:val="center"/>
          </w:tcPr>
          <w:p>
            <w:pPr>
              <w:spacing w:line="320" w:lineRule="exact"/>
              <w:jc w:val="center"/>
              <w:rPr>
                <w:rFonts w:hint="eastAsia" w:ascii="仿宋_GB2312" w:eastAsia="仿宋_GB2312"/>
                <w:color w:val="000000"/>
                <w:kern w:val="0"/>
                <w:sz w:val="22"/>
                <w:lang w:val="en-US" w:eastAsia="zh-CN"/>
              </w:rPr>
            </w:pPr>
            <w:r>
              <w:rPr>
                <w:rFonts w:hint="eastAsia" w:ascii="仿宋_GB2312" w:hAnsi="仿宋_GB2312" w:eastAsia="仿宋_GB2312" w:cs="仿宋_GB2312"/>
                <w:kern w:val="0"/>
                <w:sz w:val="20"/>
                <w:szCs w:val="21"/>
                <w:shd w:val="clear" w:color="auto" w:fill="FFFFFF"/>
                <w:lang w:val="en-US" w:eastAsia="zh-CN" w:bidi="ar"/>
              </w:rPr>
              <w:t>公开招聘</w:t>
            </w:r>
          </w:p>
        </w:tc>
        <w:tc>
          <w:tcPr>
            <w:tcW w:w="1245" w:type="dxa"/>
            <w:noWrap w:val="0"/>
            <w:vAlign w:val="center"/>
          </w:tcPr>
          <w:p>
            <w:pPr>
              <w:spacing w:line="320" w:lineRule="exact"/>
              <w:jc w:val="center"/>
              <w:rPr>
                <w:rFonts w:hint="eastAsia" w:ascii="仿宋_GB2312" w:eastAsia="仿宋_GB2312"/>
                <w:color w:val="000000"/>
                <w:kern w:val="0"/>
                <w:sz w:val="22"/>
                <w:lang w:val="en-US" w:eastAsia="zh-CN"/>
              </w:rPr>
            </w:pPr>
            <w:r>
              <w:rPr>
                <w:rFonts w:ascii="仿宋_GB2312" w:hAnsi="仿宋_GB2312" w:eastAsia="仿宋_GB2312" w:cs="仿宋_GB2312"/>
                <w:kern w:val="0"/>
                <w:sz w:val="20"/>
                <w:szCs w:val="21"/>
                <w:shd w:val="clear" w:color="auto" w:fill="FFFFFF"/>
                <w:lang w:bidi="ar"/>
              </w:rPr>
              <w:t>≤</w:t>
            </w:r>
            <w:r>
              <w:rPr>
                <w:rFonts w:hint="eastAsia" w:ascii="仿宋_GB2312" w:hAnsi="仿宋_GB2312" w:eastAsia="仿宋_GB2312" w:cs="仿宋_GB2312"/>
                <w:kern w:val="0"/>
                <w:sz w:val="20"/>
                <w:szCs w:val="21"/>
                <w:shd w:val="clear" w:color="auto" w:fill="FFFFFF"/>
                <w:lang w:val="en-US" w:eastAsia="zh-CN" w:bidi="ar"/>
              </w:rPr>
              <w:t>40</w:t>
            </w:r>
            <w:r>
              <w:rPr>
                <w:rFonts w:ascii="仿宋_GB2312" w:hAnsi="仿宋_GB2312" w:eastAsia="仿宋_GB2312" w:cs="仿宋_GB2312"/>
                <w:kern w:val="0"/>
                <w:sz w:val="20"/>
                <w:szCs w:val="21"/>
                <w:shd w:val="clear" w:color="auto" w:fill="FFFFFF"/>
                <w:lang w:bidi="ar"/>
              </w:rPr>
              <w:t>周岁</w:t>
            </w:r>
          </w:p>
        </w:tc>
        <w:tc>
          <w:tcPr>
            <w:tcW w:w="1260" w:type="dxa"/>
            <w:noWrap w:val="0"/>
            <w:vAlign w:val="center"/>
          </w:tcPr>
          <w:p>
            <w:pPr>
              <w:spacing w:line="320" w:lineRule="exact"/>
              <w:jc w:val="center"/>
              <w:rPr>
                <w:rFonts w:hint="eastAsia" w:ascii="仿宋_GB2312" w:hAnsi="仿宋_GB2312" w:eastAsia="仿宋_GB2312" w:cs="仿宋_GB2312"/>
                <w:kern w:val="0"/>
                <w:sz w:val="20"/>
                <w:szCs w:val="21"/>
                <w:shd w:val="clear" w:color="auto" w:fill="FFFFFF"/>
                <w:lang w:val="en-US" w:eastAsia="zh-CN" w:bidi="ar"/>
              </w:rPr>
            </w:pPr>
            <w:r>
              <w:rPr>
                <w:rFonts w:hint="eastAsia" w:ascii="仿宋_GB2312" w:hAnsi="仿宋_GB2312" w:eastAsia="仿宋_GB2312" w:cs="仿宋_GB2312"/>
                <w:kern w:val="0"/>
                <w:sz w:val="20"/>
                <w:szCs w:val="21"/>
                <w:shd w:val="clear" w:color="auto" w:fill="FFFFFF"/>
                <w:lang w:val="en-US" w:eastAsia="zh-CN" w:bidi="ar"/>
              </w:rPr>
              <w:t>全日制</w:t>
            </w:r>
            <w:r>
              <w:rPr>
                <w:rFonts w:hint="eastAsia" w:ascii="仿宋_GB2312" w:hAnsi="仿宋_GB2312" w:eastAsia="仿宋_GB2312" w:cs="仿宋_GB2312"/>
                <w:kern w:val="0"/>
                <w:sz w:val="20"/>
                <w:szCs w:val="21"/>
                <w:shd w:val="clear" w:color="auto" w:fill="FFFFFF"/>
                <w:lang w:bidi="ar"/>
              </w:rPr>
              <w:t>本科</w:t>
            </w:r>
            <w:r>
              <w:rPr>
                <w:rFonts w:ascii="仿宋_GB2312" w:hAnsi="仿宋_GB2312" w:eastAsia="仿宋_GB2312" w:cs="仿宋_GB2312"/>
                <w:kern w:val="0"/>
                <w:sz w:val="20"/>
                <w:szCs w:val="21"/>
                <w:shd w:val="clear" w:color="auto" w:fill="FFFFFF"/>
                <w:lang w:bidi="ar"/>
              </w:rPr>
              <w:t>及以上学历</w:t>
            </w:r>
          </w:p>
        </w:tc>
        <w:tc>
          <w:tcPr>
            <w:tcW w:w="1324" w:type="dxa"/>
            <w:noWrap w:val="0"/>
            <w:vAlign w:val="center"/>
          </w:tcPr>
          <w:p>
            <w:pPr>
              <w:widowControl/>
              <w:spacing w:line="240" w:lineRule="exact"/>
              <w:jc w:val="left"/>
              <w:rPr>
                <w:rFonts w:hint="eastAsia" w:ascii="仿宋_GB2312" w:hAnsi="仿宋_GB2312" w:eastAsia="仿宋_GB2312" w:cs="仿宋_GB2312"/>
                <w:kern w:val="0"/>
                <w:sz w:val="20"/>
                <w:szCs w:val="21"/>
                <w:lang w:val="en-US" w:eastAsia="zh-CN"/>
              </w:rPr>
            </w:pPr>
            <w:r>
              <w:rPr>
                <w:rFonts w:hint="eastAsia" w:ascii="仿宋_GB2312" w:hAnsi="仿宋_GB2312" w:eastAsia="仿宋_GB2312" w:cs="仿宋_GB2312"/>
                <w:b w:val="0"/>
                <w:bCs w:val="0"/>
                <w:kern w:val="0"/>
                <w:sz w:val="20"/>
                <w:szCs w:val="21"/>
                <w:lang w:val="en-US" w:eastAsia="zh-CN"/>
              </w:rPr>
              <w:t>工程造价、工程管理、工程审计</w:t>
            </w:r>
          </w:p>
        </w:tc>
        <w:tc>
          <w:tcPr>
            <w:tcW w:w="4995" w:type="dxa"/>
            <w:noWrap w:val="0"/>
            <w:vAlign w:val="center"/>
          </w:tcPr>
          <w:p>
            <w:pPr>
              <w:widowControl/>
              <w:spacing w:line="240" w:lineRule="exact"/>
              <w:jc w:val="left"/>
              <w:rPr>
                <w:rFonts w:hint="eastAsia" w:ascii="仿宋_GB2312" w:hAnsi="仿宋_GB2312" w:eastAsia="仿宋_GB2312" w:cs="仿宋_GB2312"/>
                <w:b w:val="0"/>
                <w:bCs w:val="0"/>
                <w:kern w:val="0"/>
                <w:sz w:val="20"/>
                <w:szCs w:val="21"/>
                <w:lang w:val="en-US" w:eastAsia="zh-CN"/>
              </w:rPr>
            </w:pPr>
            <w:r>
              <w:rPr>
                <w:rFonts w:hint="eastAsia" w:ascii="仿宋_GB2312" w:hAnsi="仿宋_GB2312" w:eastAsia="仿宋_GB2312" w:cs="仿宋_GB2312"/>
                <w:b w:val="0"/>
                <w:bCs w:val="0"/>
                <w:kern w:val="0"/>
                <w:sz w:val="20"/>
                <w:szCs w:val="21"/>
                <w:lang w:val="en-US" w:eastAsia="zh-CN"/>
              </w:rPr>
              <w:t>1.具有建筑行业或建筑企业3年以上招采工作经验，能够独立编制招标文件、投标文件，能够独立操作电子标招标投标系统及软件。</w:t>
            </w:r>
          </w:p>
          <w:p>
            <w:pPr>
              <w:widowControl/>
              <w:spacing w:line="240" w:lineRule="exact"/>
              <w:jc w:val="left"/>
              <w:rPr>
                <w:rFonts w:hint="eastAsia" w:ascii="仿宋_GB2312" w:hAnsi="仿宋_GB2312" w:eastAsia="仿宋_GB2312" w:cs="仿宋_GB2312"/>
                <w:b w:val="0"/>
                <w:bCs w:val="0"/>
                <w:kern w:val="0"/>
                <w:sz w:val="20"/>
                <w:szCs w:val="21"/>
                <w:lang w:val="en-US" w:eastAsia="zh-CN"/>
              </w:rPr>
            </w:pPr>
            <w:r>
              <w:rPr>
                <w:rFonts w:hint="eastAsia" w:ascii="仿宋_GB2312" w:hAnsi="仿宋_GB2312" w:eastAsia="仿宋_GB2312" w:cs="仿宋_GB2312"/>
                <w:b w:val="0"/>
                <w:bCs w:val="0"/>
                <w:kern w:val="0"/>
                <w:sz w:val="20"/>
                <w:szCs w:val="21"/>
                <w:lang w:val="en-US" w:eastAsia="zh-CN"/>
              </w:rPr>
              <w:t>2.熟悉招标采购流程及相关规章制度和政策法规，熟悉工程前期程序及流程并且能独立协调各行业主管部门以推动项目进度。</w:t>
            </w:r>
          </w:p>
          <w:p>
            <w:pPr>
              <w:widowControl/>
              <w:spacing w:line="240" w:lineRule="exact"/>
              <w:jc w:val="left"/>
              <w:rPr>
                <w:rFonts w:hint="eastAsia" w:ascii="仿宋_GB2312" w:hAnsi="仿宋_GB2312" w:eastAsia="仿宋_GB2312" w:cs="仿宋_GB2312"/>
                <w:bCs/>
                <w:color w:val="000000"/>
                <w:kern w:val="0"/>
                <w:sz w:val="20"/>
                <w:szCs w:val="21"/>
              </w:rPr>
            </w:pPr>
            <w:r>
              <w:rPr>
                <w:rFonts w:hint="eastAsia" w:ascii="仿宋_GB2312" w:hAnsi="仿宋_GB2312" w:eastAsia="仿宋_GB2312" w:cs="仿宋_GB2312"/>
                <w:b w:val="0"/>
                <w:bCs w:val="0"/>
                <w:kern w:val="0"/>
                <w:sz w:val="20"/>
                <w:szCs w:val="21"/>
                <w:lang w:val="en-US" w:eastAsia="zh-CN"/>
              </w:rPr>
              <w:t>3.</w:t>
            </w:r>
            <w:r>
              <w:rPr>
                <w:rFonts w:hint="eastAsia" w:ascii="仿宋_GB2312" w:hAnsi="仿宋_GB2312" w:eastAsia="仿宋_GB2312" w:cs="仿宋_GB2312"/>
                <w:color w:val="000000"/>
                <w:kern w:val="0"/>
                <w:sz w:val="20"/>
                <w:shd w:val="clear" w:color="auto" w:fill="FFFFFF"/>
                <w:lang w:bidi="ar"/>
              </w:rPr>
              <w:t>具备5年以上</w:t>
            </w:r>
            <w:r>
              <w:rPr>
                <w:rFonts w:hint="eastAsia" w:ascii="仿宋_GB2312" w:hAnsi="仿宋_GB2312" w:eastAsia="仿宋_GB2312" w:cs="仿宋_GB2312"/>
                <w:color w:val="000000"/>
                <w:kern w:val="0"/>
                <w:sz w:val="20"/>
                <w:shd w:val="clear" w:color="auto" w:fill="FFFFFF"/>
                <w:lang w:val="en-US" w:eastAsia="zh-CN" w:bidi="ar"/>
              </w:rPr>
              <w:t>建筑行业或建筑企业招采工作经验或</w:t>
            </w:r>
            <w:r>
              <w:rPr>
                <w:rFonts w:hint="eastAsia" w:ascii="仿宋_GB2312" w:hAnsi="仿宋_GB2312" w:eastAsia="仿宋_GB2312" w:cs="仿宋_GB2312"/>
                <w:color w:val="auto"/>
                <w:kern w:val="0"/>
                <w:sz w:val="20"/>
                <w:szCs w:val="21"/>
              </w:rPr>
              <w:t>具有建造师、</w:t>
            </w:r>
            <w:r>
              <w:rPr>
                <w:rFonts w:hint="eastAsia" w:ascii="仿宋_GB2312" w:hAnsi="仿宋_GB2312" w:eastAsia="仿宋_GB2312" w:cs="仿宋_GB2312"/>
                <w:color w:val="auto"/>
                <w:kern w:val="0"/>
                <w:sz w:val="20"/>
                <w:szCs w:val="21"/>
                <w:lang w:val="en-US" w:eastAsia="zh-CN"/>
              </w:rPr>
              <w:t>工程类</w:t>
            </w:r>
            <w:r>
              <w:rPr>
                <w:rFonts w:hint="eastAsia" w:ascii="仿宋_GB2312" w:hAnsi="仿宋_GB2312" w:eastAsia="仿宋_GB2312" w:cs="仿宋_GB2312"/>
                <w:color w:val="auto"/>
                <w:kern w:val="0"/>
                <w:sz w:val="20"/>
                <w:szCs w:val="21"/>
              </w:rPr>
              <w:t>中级及以上职称的</w:t>
            </w:r>
            <w:r>
              <w:rPr>
                <w:rFonts w:hint="eastAsia" w:ascii="仿宋_GB2312" w:hAnsi="仿宋_GB2312" w:eastAsia="仿宋_GB2312" w:cs="仿宋_GB2312"/>
                <w:color w:val="000000"/>
                <w:kern w:val="0"/>
                <w:sz w:val="20"/>
                <w:shd w:val="clear" w:color="auto" w:fill="FFFFFF"/>
                <w:lang w:bidi="ar"/>
              </w:rPr>
              <w:t>可放宽至不限专业</w:t>
            </w:r>
            <w:r>
              <w:rPr>
                <w:rFonts w:hint="eastAsia" w:ascii="仿宋_GB2312" w:hAnsi="仿宋_GB2312" w:eastAsia="仿宋_GB2312" w:cs="仿宋_GB2312"/>
                <w:b w:val="0"/>
                <w:bCs w:val="0"/>
                <w:kern w:val="0"/>
                <w:sz w:val="20"/>
                <w:szCs w:val="21"/>
                <w:lang w:val="en-US" w:eastAsia="zh-CN"/>
              </w:rPr>
              <w:t>。</w:t>
            </w:r>
          </w:p>
        </w:tc>
        <w:tc>
          <w:tcPr>
            <w:tcW w:w="945" w:type="dxa"/>
            <w:noWrap w:val="0"/>
            <w:vAlign w:val="center"/>
          </w:tcPr>
          <w:p>
            <w:pPr>
              <w:spacing w:line="320" w:lineRule="exact"/>
              <w:jc w:val="center"/>
              <w:rPr>
                <w:rFonts w:ascii="仿宋_GB2312" w:eastAsia="仿宋_GB2312"/>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5" w:hRule="atLeast"/>
          <w:jc w:val="center"/>
        </w:trPr>
        <w:tc>
          <w:tcPr>
            <w:tcW w:w="525" w:type="dxa"/>
            <w:noWrap w:val="0"/>
            <w:vAlign w:val="center"/>
          </w:tcPr>
          <w:p>
            <w:pPr>
              <w:spacing w:line="320" w:lineRule="exact"/>
              <w:jc w:val="center"/>
              <w:rPr>
                <w:rFonts w:hint="default" w:ascii="仿宋_GB2312" w:eastAsia="仿宋_GB2312"/>
                <w:color w:val="000000"/>
                <w:kern w:val="0"/>
                <w:sz w:val="22"/>
                <w:lang w:val="en-US" w:eastAsia="zh-CN"/>
              </w:rPr>
            </w:pPr>
            <w:r>
              <w:rPr>
                <w:rFonts w:hint="eastAsia" w:ascii="仿宋_GB2312" w:eastAsia="仿宋_GB2312"/>
                <w:color w:val="000000"/>
                <w:kern w:val="0"/>
                <w:sz w:val="22"/>
                <w:lang w:val="en-US" w:eastAsia="zh-CN"/>
              </w:rPr>
              <w:t>4</w:t>
            </w:r>
          </w:p>
        </w:tc>
        <w:tc>
          <w:tcPr>
            <w:tcW w:w="1275" w:type="dxa"/>
            <w:noWrap w:val="0"/>
            <w:vAlign w:val="center"/>
          </w:tcPr>
          <w:p>
            <w:pPr>
              <w:widowControl/>
              <w:spacing w:line="240" w:lineRule="exact"/>
              <w:jc w:val="center"/>
              <w:rPr>
                <w:rFonts w:hint="eastAsia" w:ascii="仿宋_GB2312" w:hAnsi="仿宋_GB2312" w:eastAsia="仿宋_GB2312" w:cs="仿宋_GB2312"/>
                <w:kern w:val="0"/>
                <w:sz w:val="20"/>
                <w:szCs w:val="21"/>
                <w:shd w:val="clear" w:color="auto" w:fill="FFFFFF"/>
                <w:lang w:bidi="ar"/>
              </w:rPr>
            </w:pPr>
            <w:r>
              <w:rPr>
                <w:rFonts w:hint="eastAsia" w:ascii="仿宋_GB2312" w:hAnsi="仿宋_GB2312" w:eastAsia="仿宋_GB2312" w:cs="仿宋_GB2312"/>
                <w:kern w:val="0"/>
                <w:sz w:val="20"/>
                <w:szCs w:val="21"/>
                <w:shd w:val="clear" w:color="auto" w:fill="FFFFFF"/>
                <w:lang w:val="en-US" w:eastAsia="zh-CN" w:bidi="ar"/>
              </w:rPr>
              <w:t>商务合同部</w:t>
            </w:r>
          </w:p>
          <w:p>
            <w:pPr>
              <w:widowControl/>
              <w:spacing w:line="240" w:lineRule="exact"/>
              <w:jc w:val="center"/>
              <w:rPr>
                <w:rFonts w:hint="eastAsia" w:ascii="仿宋_GB2312" w:hAnsi="仿宋_GB2312" w:eastAsia="仿宋_GB2312" w:cs="仿宋_GB2312"/>
                <w:kern w:val="0"/>
                <w:sz w:val="20"/>
                <w:szCs w:val="21"/>
                <w:shd w:val="clear" w:color="auto" w:fill="FFFFFF"/>
                <w:lang w:bidi="ar"/>
              </w:rPr>
            </w:pPr>
            <w:r>
              <w:rPr>
                <w:rFonts w:hint="eastAsia" w:ascii="仿宋_GB2312" w:hAnsi="仿宋_GB2312" w:eastAsia="仿宋_GB2312" w:cs="仿宋_GB2312"/>
                <w:kern w:val="0"/>
                <w:sz w:val="20"/>
                <w:szCs w:val="21"/>
                <w:shd w:val="clear" w:color="auto" w:fill="FFFFFF"/>
                <w:lang w:val="en-US" w:eastAsia="zh-CN" w:bidi="ar"/>
              </w:rPr>
              <w:t>造价专员</w:t>
            </w:r>
          </w:p>
        </w:tc>
        <w:tc>
          <w:tcPr>
            <w:tcW w:w="658" w:type="dxa"/>
            <w:noWrap w:val="0"/>
            <w:vAlign w:val="center"/>
          </w:tcPr>
          <w:p>
            <w:pPr>
              <w:spacing w:line="320" w:lineRule="exact"/>
              <w:jc w:val="center"/>
              <w:rPr>
                <w:rFonts w:hint="default" w:ascii="仿宋_GB2312" w:eastAsia="仿宋_GB2312"/>
                <w:color w:val="000000"/>
                <w:kern w:val="0"/>
                <w:sz w:val="22"/>
                <w:lang w:val="en-US" w:eastAsia="zh-CN"/>
              </w:rPr>
            </w:pPr>
            <w:r>
              <w:rPr>
                <w:rFonts w:hint="eastAsia" w:ascii="仿宋_GB2312" w:eastAsia="仿宋_GB2312"/>
                <w:color w:val="000000"/>
                <w:kern w:val="0"/>
                <w:sz w:val="22"/>
                <w:lang w:val="en-US" w:eastAsia="zh-CN"/>
              </w:rPr>
              <w:t>1</w:t>
            </w:r>
          </w:p>
        </w:tc>
        <w:tc>
          <w:tcPr>
            <w:tcW w:w="765" w:type="dxa"/>
            <w:noWrap w:val="0"/>
            <w:vAlign w:val="center"/>
          </w:tcPr>
          <w:p>
            <w:pPr>
              <w:spacing w:line="320" w:lineRule="exact"/>
              <w:jc w:val="center"/>
              <w:rPr>
                <w:rFonts w:hint="eastAsia" w:ascii="仿宋_GB2312" w:eastAsia="仿宋_GB2312"/>
                <w:color w:val="000000"/>
                <w:kern w:val="0"/>
                <w:sz w:val="22"/>
                <w:lang w:val="en-US" w:eastAsia="zh-CN"/>
              </w:rPr>
            </w:pPr>
            <w:r>
              <w:rPr>
                <w:rFonts w:hint="eastAsia" w:ascii="仿宋_GB2312" w:hAnsi="仿宋_GB2312" w:eastAsia="仿宋_GB2312" w:cs="仿宋_GB2312"/>
                <w:kern w:val="0"/>
                <w:sz w:val="20"/>
                <w:szCs w:val="21"/>
                <w:shd w:val="clear" w:color="auto" w:fill="FFFFFF"/>
                <w:lang w:val="en-US" w:eastAsia="zh-CN" w:bidi="ar"/>
              </w:rPr>
              <w:t>公开招聘</w:t>
            </w:r>
          </w:p>
        </w:tc>
        <w:tc>
          <w:tcPr>
            <w:tcW w:w="1245" w:type="dxa"/>
            <w:noWrap w:val="0"/>
            <w:vAlign w:val="center"/>
          </w:tcPr>
          <w:p>
            <w:pPr>
              <w:spacing w:line="320" w:lineRule="exact"/>
              <w:jc w:val="center"/>
              <w:rPr>
                <w:rFonts w:hint="eastAsia" w:ascii="仿宋_GB2312" w:eastAsia="仿宋_GB2312"/>
                <w:color w:val="000000"/>
                <w:kern w:val="0"/>
                <w:sz w:val="22"/>
                <w:lang w:val="en-US" w:eastAsia="zh-CN"/>
              </w:rPr>
            </w:pPr>
            <w:r>
              <w:rPr>
                <w:rFonts w:ascii="仿宋_GB2312" w:hAnsi="仿宋_GB2312" w:eastAsia="仿宋_GB2312" w:cs="仿宋_GB2312"/>
                <w:kern w:val="0"/>
                <w:sz w:val="20"/>
                <w:szCs w:val="21"/>
                <w:shd w:val="clear" w:color="auto" w:fill="FFFFFF"/>
                <w:lang w:bidi="ar"/>
              </w:rPr>
              <w:t>≤</w:t>
            </w:r>
            <w:r>
              <w:rPr>
                <w:rFonts w:hint="eastAsia" w:ascii="仿宋_GB2312" w:hAnsi="仿宋_GB2312" w:eastAsia="仿宋_GB2312" w:cs="仿宋_GB2312"/>
                <w:kern w:val="0"/>
                <w:sz w:val="20"/>
                <w:szCs w:val="21"/>
                <w:shd w:val="clear" w:color="auto" w:fill="FFFFFF"/>
                <w:lang w:val="en-US" w:eastAsia="zh-CN" w:bidi="ar"/>
              </w:rPr>
              <w:t>40</w:t>
            </w:r>
            <w:r>
              <w:rPr>
                <w:rFonts w:ascii="仿宋_GB2312" w:hAnsi="仿宋_GB2312" w:eastAsia="仿宋_GB2312" w:cs="仿宋_GB2312"/>
                <w:kern w:val="0"/>
                <w:sz w:val="20"/>
                <w:szCs w:val="21"/>
                <w:shd w:val="clear" w:color="auto" w:fill="FFFFFF"/>
                <w:lang w:bidi="ar"/>
              </w:rPr>
              <w:t>周岁</w:t>
            </w:r>
          </w:p>
        </w:tc>
        <w:tc>
          <w:tcPr>
            <w:tcW w:w="1260" w:type="dxa"/>
            <w:noWrap w:val="0"/>
            <w:vAlign w:val="center"/>
          </w:tcPr>
          <w:p>
            <w:pPr>
              <w:spacing w:line="320" w:lineRule="exact"/>
              <w:jc w:val="center"/>
              <w:rPr>
                <w:rFonts w:hint="eastAsia" w:ascii="仿宋_GB2312" w:hAnsi="仿宋_GB2312" w:eastAsia="仿宋_GB2312" w:cs="仿宋_GB2312"/>
                <w:kern w:val="0"/>
                <w:sz w:val="20"/>
                <w:szCs w:val="21"/>
                <w:shd w:val="clear" w:color="auto" w:fill="FFFFFF"/>
                <w:lang w:val="en-US" w:eastAsia="zh-CN" w:bidi="ar"/>
              </w:rPr>
            </w:pPr>
            <w:r>
              <w:rPr>
                <w:rFonts w:hint="eastAsia" w:ascii="仿宋_GB2312" w:hAnsi="仿宋_GB2312" w:eastAsia="仿宋_GB2312" w:cs="仿宋_GB2312"/>
                <w:kern w:val="0"/>
                <w:sz w:val="20"/>
                <w:szCs w:val="21"/>
                <w:shd w:val="clear" w:color="auto" w:fill="FFFFFF"/>
                <w:lang w:val="en-US" w:eastAsia="zh-CN" w:bidi="ar"/>
              </w:rPr>
              <w:t>全日制</w:t>
            </w:r>
            <w:r>
              <w:rPr>
                <w:rFonts w:hint="eastAsia" w:ascii="仿宋_GB2312" w:hAnsi="仿宋_GB2312" w:eastAsia="仿宋_GB2312" w:cs="仿宋_GB2312"/>
                <w:kern w:val="0"/>
                <w:sz w:val="20"/>
                <w:szCs w:val="21"/>
                <w:shd w:val="clear" w:color="auto" w:fill="FFFFFF"/>
                <w:lang w:bidi="ar"/>
              </w:rPr>
              <w:t>本科</w:t>
            </w:r>
            <w:r>
              <w:rPr>
                <w:rFonts w:ascii="仿宋_GB2312" w:hAnsi="仿宋_GB2312" w:eastAsia="仿宋_GB2312" w:cs="仿宋_GB2312"/>
                <w:kern w:val="0"/>
                <w:sz w:val="20"/>
                <w:szCs w:val="21"/>
                <w:shd w:val="clear" w:color="auto" w:fill="FFFFFF"/>
                <w:lang w:bidi="ar"/>
              </w:rPr>
              <w:t>及以上学历</w:t>
            </w:r>
          </w:p>
        </w:tc>
        <w:tc>
          <w:tcPr>
            <w:tcW w:w="1324" w:type="dxa"/>
            <w:noWrap w:val="0"/>
            <w:vAlign w:val="center"/>
          </w:tcPr>
          <w:p>
            <w:pPr>
              <w:spacing w:line="240" w:lineRule="exact"/>
              <w:jc w:val="left"/>
              <w:rPr>
                <w:rFonts w:hint="default" w:ascii="仿宋_GB2312" w:hAnsi="仿宋_GB2312" w:eastAsia="仿宋_GB2312" w:cs="仿宋_GB2312"/>
                <w:kern w:val="0"/>
                <w:sz w:val="20"/>
                <w:szCs w:val="21"/>
                <w:lang w:val="en-US" w:eastAsia="zh-CN"/>
              </w:rPr>
            </w:pPr>
            <w:r>
              <w:rPr>
                <w:rFonts w:hint="eastAsia" w:ascii="仿宋_GB2312" w:hAnsi="仿宋_GB2312" w:eastAsia="仿宋_GB2312" w:cs="仿宋_GB2312"/>
                <w:b w:val="0"/>
                <w:bCs w:val="0"/>
                <w:kern w:val="0"/>
                <w:sz w:val="20"/>
                <w:szCs w:val="21"/>
                <w:lang w:val="en-US" w:eastAsia="zh-CN"/>
              </w:rPr>
              <w:t>工程造价、工程管理、工程审计</w:t>
            </w:r>
          </w:p>
        </w:tc>
        <w:tc>
          <w:tcPr>
            <w:tcW w:w="4995" w:type="dxa"/>
            <w:noWrap w:val="0"/>
            <w:vAlign w:val="center"/>
          </w:tcPr>
          <w:p>
            <w:pPr>
              <w:widowControl/>
              <w:numPr>
                <w:ilvl w:val="0"/>
                <w:numId w:val="0"/>
              </w:numPr>
              <w:spacing w:line="240" w:lineRule="exact"/>
              <w:jc w:val="left"/>
              <w:rPr>
                <w:rFonts w:hint="eastAsia" w:ascii="仿宋_GB2312" w:hAnsi="仿宋_GB2312" w:eastAsia="仿宋_GB2312" w:cs="仿宋_GB2312"/>
                <w:b w:val="0"/>
                <w:bCs w:val="0"/>
                <w:kern w:val="0"/>
                <w:sz w:val="20"/>
                <w:szCs w:val="21"/>
                <w:lang w:val="en-US" w:eastAsia="zh-CN"/>
              </w:rPr>
            </w:pPr>
            <w:r>
              <w:rPr>
                <w:rFonts w:hint="eastAsia" w:ascii="仿宋_GB2312" w:hAnsi="仿宋_GB2312" w:eastAsia="仿宋_GB2312" w:cs="仿宋_GB2312"/>
                <w:b w:val="0"/>
                <w:bCs w:val="0"/>
                <w:kern w:val="0"/>
                <w:sz w:val="20"/>
                <w:szCs w:val="21"/>
                <w:lang w:val="en-US" w:eastAsia="zh-CN"/>
              </w:rPr>
              <w:t>1.具有3年以上工作经验，其中2年以上造价、预算、成本控制工作经验；</w:t>
            </w:r>
          </w:p>
          <w:p>
            <w:pPr>
              <w:pStyle w:val="2"/>
              <w:numPr>
                <w:ilvl w:val="0"/>
                <w:numId w:val="0"/>
              </w:numPr>
              <w:rPr>
                <w:rFonts w:hint="eastAsia" w:ascii="仿宋_GB2312" w:hAnsi="仿宋_GB2312" w:eastAsia="仿宋_GB2312" w:cs="仿宋_GB2312"/>
                <w:b w:val="0"/>
                <w:bCs w:val="0"/>
                <w:kern w:val="0"/>
                <w:sz w:val="20"/>
                <w:szCs w:val="21"/>
                <w:lang w:val="en-US" w:eastAsia="zh-CN" w:bidi="ar-SA"/>
              </w:rPr>
            </w:pPr>
            <w:r>
              <w:rPr>
                <w:rFonts w:hint="eastAsia" w:hAnsi="仿宋_GB2312" w:cs="仿宋_GB2312"/>
                <w:b w:val="0"/>
                <w:bCs w:val="0"/>
                <w:kern w:val="0"/>
                <w:sz w:val="20"/>
                <w:szCs w:val="21"/>
                <w:lang w:val="en-US" w:eastAsia="zh-CN" w:bidi="ar-SA"/>
              </w:rPr>
              <w:t>2.</w:t>
            </w:r>
            <w:r>
              <w:rPr>
                <w:rFonts w:hint="eastAsia" w:ascii="仿宋_GB2312" w:hAnsi="仿宋_GB2312" w:eastAsia="仿宋_GB2312" w:cs="仿宋_GB2312"/>
                <w:b w:val="0"/>
                <w:bCs w:val="0"/>
                <w:kern w:val="0"/>
                <w:sz w:val="20"/>
                <w:szCs w:val="21"/>
                <w:lang w:val="en-US" w:eastAsia="zh-CN" w:bidi="ar-SA"/>
              </w:rPr>
              <w:t>熟悉</w:t>
            </w:r>
            <w:r>
              <w:rPr>
                <w:rFonts w:hint="eastAsia" w:hAnsi="仿宋_GB2312" w:cs="仿宋_GB2312"/>
                <w:b w:val="0"/>
                <w:bCs w:val="0"/>
                <w:kern w:val="0"/>
                <w:sz w:val="20"/>
                <w:szCs w:val="21"/>
                <w:lang w:val="en-US" w:eastAsia="zh-CN" w:bidi="ar-SA"/>
              </w:rPr>
              <w:t>建筑</w:t>
            </w:r>
            <w:r>
              <w:rPr>
                <w:rFonts w:hint="eastAsia" w:ascii="仿宋_GB2312" w:hAnsi="仿宋_GB2312" w:eastAsia="仿宋_GB2312" w:cs="仿宋_GB2312"/>
                <w:b w:val="0"/>
                <w:bCs w:val="0"/>
                <w:kern w:val="0"/>
                <w:sz w:val="20"/>
                <w:szCs w:val="21"/>
                <w:lang w:val="en-US" w:eastAsia="zh-CN" w:bidi="ar-SA"/>
              </w:rPr>
              <w:t>工程施工现场、相关施工工艺，能独立编制施工预算和投标文件，熟悉合同管理、工程结算及竣工决算等流程；</w:t>
            </w:r>
          </w:p>
          <w:p>
            <w:pPr>
              <w:widowControl/>
              <w:spacing w:line="240" w:lineRule="exact"/>
              <w:jc w:val="left"/>
              <w:rPr>
                <w:rFonts w:hint="eastAsia" w:ascii="仿宋_GB2312" w:hAnsi="仿宋_GB2312" w:eastAsia="仿宋_GB2312" w:cs="仿宋_GB2312"/>
                <w:b w:val="0"/>
                <w:bCs w:val="0"/>
                <w:kern w:val="0"/>
                <w:sz w:val="20"/>
                <w:szCs w:val="21"/>
                <w:lang w:val="en-US" w:eastAsia="zh-CN"/>
              </w:rPr>
            </w:pPr>
            <w:r>
              <w:rPr>
                <w:rFonts w:hint="eastAsia" w:ascii="仿宋_GB2312" w:hAnsi="仿宋_GB2312" w:eastAsia="仿宋_GB2312" w:cs="仿宋_GB2312"/>
                <w:b w:val="0"/>
                <w:bCs w:val="0"/>
                <w:kern w:val="0"/>
                <w:sz w:val="20"/>
                <w:szCs w:val="21"/>
                <w:lang w:val="en-US" w:eastAsia="zh-CN"/>
              </w:rPr>
              <w:t>3.熟练掌握工程造价、预算、定额等相关政策规定及相关规章制度；熟练使用广联达、宏业、CAD、建模等造价软件。</w:t>
            </w:r>
          </w:p>
          <w:p>
            <w:pPr>
              <w:widowControl/>
              <w:spacing w:line="240" w:lineRule="exact"/>
              <w:jc w:val="left"/>
              <w:rPr>
                <w:rFonts w:hint="eastAsia" w:ascii="仿宋_GB2312" w:hAnsi="仿宋_GB2312" w:eastAsia="仿宋_GB2312" w:cs="仿宋_GB2312"/>
                <w:bCs/>
                <w:color w:val="000000"/>
                <w:kern w:val="0"/>
                <w:sz w:val="20"/>
                <w:szCs w:val="21"/>
              </w:rPr>
            </w:pPr>
            <w:r>
              <w:rPr>
                <w:rFonts w:hint="eastAsia" w:ascii="仿宋_GB2312" w:hAnsi="仿宋_GB2312" w:eastAsia="仿宋_GB2312" w:cs="仿宋_GB2312"/>
                <w:b w:val="0"/>
                <w:bCs w:val="0"/>
                <w:kern w:val="0"/>
                <w:sz w:val="20"/>
                <w:szCs w:val="21"/>
                <w:lang w:val="en-US" w:eastAsia="zh-CN"/>
              </w:rPr>
              <w:t>4.具有造价师证书的可优先考虑。</w:t>
            </w:r>
          </w:p>
        </w:tc>
        <w:tc>
          <w:tcPr>
            <w:tcW w:w="945" w:type="dxa"/>
            <w:noWrap w:val="0"/>
            <w:vAlign w:val="center"/>
          </w:tcPr>
          <w:p>
            <w:pPr>
              <w:spacing w:line="320" w:lineRule="exact"/>
              <w:jc w:val="center"/>
              <w:rPr>
                <w:rFonts w:ascii="仿宋_GB2312" w:eastAsia="仿宋_GB2312"/>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9" w:hRule="atLeast"/>
          <w:jc w:val="center"/>
        </w:trPr>
        <w:tc>
          <w:tcPr>
            <w:tcW w:w="525" w:type="dxa"/>
            <w:noWrap w:val="0"/>
            <w:vAlign w:val="center"/>
          </w:tcPr>
          <w:p>
            <w:pPr>
              <w:spacing w:line="320" w:lineRule="exact"/>
              <w:jc w:val="center"/>
              <w:rPr>
                <w:rFonts w:hint="default" w:ascii="仿宋_GB2312" w:eastAsia="仿宋_GB2312"/>
                <w:color w:val="000000"/>
                <w:kern w:val="0"/>
                <w:sz w:val="22"/>
                <w:lang w:val="en-US" w:eastAsia="zh-CN"/>
              </w:rPr>
            </w:pPr>
            <w:r>
              <w:rPr>
                <w:rFonts w:hint="eastAsia" w:ascii="仿宋_GB2312" w:eastAsia="仿宋_GB2312"/>
                <w:color w:val="000000"/>
                <w:kern w:val="0"/>
                <w:sz w:val="22"/>
                <w:lang w:val="en-US" w:eastAsia="zh-CN"/>
              </w:rPr>
              <w:t>5</w:t>
            </w:r>
          </w:p>
        </w:tc>
        <w:tc>
          <w:tcPr>
            <w:tcW w:w="1275" w:type="dxa"/>
            <w:noWrap w:val="0"/>
            <w:vAlign w:val="center"/>
          </w:tcPr>
          <w:p>
            <w:pPr>
              <w:widowControl/>
              <w:spacing w:line="240" w:lineRule="exact"/>
              <w:jc w:val="center"/>
              <w:rPr>
                <w:rFonts w:hint="eastAsia" w:ascii="仿宋_GB2312" w:hAnsi="仿宋_GB2312" w:eastAsia="仿宋_GB2312" w:cs="仿宋_GB2312"/>
                <w:kern w:val="0"/>
                <w:sz w:val="20"/>
                <w:szCs w:val="21"/>
                <w:shd w:val="clear" w:color="auto" w:fill="FFFFFF"/>
                <w:lang w:bidi="ar"/>
              </w:rPr>
            </w:pPr>
            <w:r>
              <w:rPr>
                <w:rFonts w:hint="eastAsia" w:ascii="仿宋_GB2312" w:hAnsi="仿宋_GB2312" w:eastAsia="仿宋_GB2312" w:cs="仿宋_GB2312"/>
                <w:kern w:val="0"/>
                <w:sz w:val="20"/>
                <w:szCs w:val="21"/>
                <w:shd w:val="clear" w:color="auto" w:fill="FFFFFF"/>
                <w:lang w:val="en-US" w:eastAsia="zh-CN" w:bidi="ar"/>
              </w:rPr>
              <w:t>商务合同部</w:t>
            </w:r>
          </w:p>
          <w:p>
            <w:pPr>
              <w:widowControl/>
              <w:spacing w:line="240" w:lineRule="exact"/>
              <w:jc w:val="center"/>
              <w:rPr>
                <w:rFonts w:hint="default" w:ascii="仿宋_GB2312" w:hAnsi="仿宋_GB2312" w:eastAsia="仿宋_GB2312" w:cs="仿宋_GB2312"/>
                <w:kern w:val="0"/>
                <w:sz w:val="20"/>
                <w:szCs w:val="21"/>
                <w:shd w:val="clear" w:color="auto" w:fill="FFFFFF"/>
                <w:lang w:val="en-US" w:eastAsia="zh-CN" w:bidi="ar"/>
              </w:rPr>
            </w:pPr>
            <w:r>
              <w:rPr>
                <w:rFonts w:hint="eastAsia" w:ascii="仿宋_GB2312" w:hAnsi="仿宋_GB2312" w:eastAsia="仿宋_GB2312" w:cs="仿宋_GB2312"/>
                <w:kern w:val="0"/>
                <w:sz w:val="21"/>
                <w:szCs w:val="22"/>
                <w:shd w:val="clear" w:color="auto" w:fill="FFFFFF"/>
                <w:lang w:val="en-US" w:eastAsia="zh-CN" w:bidi="ar"/>
              </w:rPr>
              <w:t>合同管理岗</w:t>
            </w:r>
          </w:p>
        </w:tc>
        <w:tc>
          <w:tcPr>
            <w:tcW w:w="658" w:type="dxa"/>
            <w:noWrap w:val="0"/>
            <w:vAlign w:val="center"/>
          </w:tcPr>
          <w:p>
            <w:pPr>
              <w:spacing w:line="320" w:lineRule="exact"/>
              <w:jc w:val="center"/>
              <w:rPr>
                <w:rFonts w:hint="default" w:ascii="仿宋_GB2312" w:eastAsia="仿宋_GB2312"/>
                <w:color w:val="000000"/>
                <w:kern w:val="0"/>
                <w:sz w:val="22"/>
                <w:lang w:val="en-US" w:eastAsia="zh-CN"/>
              </w:rPr>
            </w:pPr>
            <w:r>
              <w:rPr>
                <w:rFonts w:hint="eastAsia" w:ascii="仿宋_GB2312" w:eastAsia="仿宋_GB2312"/>
                <w:color w:val="000000"/>
                <w:kern w:val="0"/>
                <w:sz w:val="22"/>
                <w:lang w:val="en-US" w:eastAsia="zh-CN"/>
              </w:rPr>
              <w:t>1</w:t>
            </w:r>
          </w:p>
        </w:tc>
        <w:tc>
          <w:tcPr>
            <w:tcW w:w="765" w:type="dxa"/>
            <w:noWrap w:val="0"/>
            <w:vAlign w:val="center"/>
          </w:tcPr>
          <w:p>
            <w:pPr>
              <w:spacing w:line="320" w:lineRule="exact"/>
              <w:jc w:val="center"/>
              <w:rPr>
                <w:rFonts w:hint="eastAsia" w:ascii="仿宋_GB2312" w:eastAsia="仿宋_GB2312"/>
                <w:color w:val="000000"/>
                <w:kern w:val="0"/>
                <w:sz w:val="22"/>
                <w:lang w:val="en-US" w:eastAsia="zh-CN"/>
              </w:rPr>
            </w:pPr>
            <w:r>
              <w:rPr>
                <w:rFonts w:hint="eastAsia" w:ascii="仿宋_GB2312" w:hAnsi="仿宋_GB2312" w:eastAsia="仿宋_GB2312" w:cs="仿宋_GB2312"/>
                <w:kern w:val="0"/>
                <w:sz w:val="20"/>
                <w:szCs w:val="21"/>
                <w:shd w:val="clear" w:color="auto" w:fill="FFFFFF"/>
                <w:lang w:val="en-US" w:eastAsia="zh-CN" w:bidi="ar"/>
              </w:rPr>
              <w:t>公开招聘</w:t>
            </w:r>
          </w:p>
        </w:tc>
        <w:tc>
          <w:tcPr>
            <w:tcW w:w="1245" w:type="dxa"/>
            <w:noWrap w:val="0"/>
            <w:vAlign w:val="center"/>
          </w:tcPr>
          <w:p>
            <w:pPr>
              <w:spacing w:line="320" w:lineRule="exact"/>
              <w:jc w:val="center"/>
              <w:rPr>
                <w:rFonts w:hint="eastAsia" w:ascii="仿宋_GB2312" w:eastAsia="仿宋_GB2312"/>
                <w:color w:val="000000"/>
                <w:kern w:val="0"/>
                <w:sz w:val="22"/>
                <w:lang w:val="en-US" w:eastAsia="zh-CN"/>
              </w:rPr>
            </w:pPr>
            <w:r>
              <w:rPr>
                <w:rFonts w:ascii="仿宋_GB2312" w:hAnsi="仿宋_GB2312" w:eastAsia="仿宋_GB2312" w:cs="仿宋_GB2312"/>
                <w:kern w:val="0"/>
                <w:sz w:val="20"/>
                <w:szCs w:val="21"/>
                <w:shd w:val="clear" w:color="auto" w:fill="FFFFFF"/>
                <w:lang w:bidi="ar"/>
              </w:rPr>
              <w:t>≤</w:t>
            </w:r>
            <w:r>
              <w:rPr>
                <w:rFonts w:hint="eastAsia" w:ascii="仿宋_GB2312" w:hAnsi="仿宋_GB2312" w:eastAsia="仿宋_GB2312" w:cs="仿宋_GB2312"/>
                <w:kern w:val="0"/>
                <w:sz w:val="20"/>
                <w:szCs w:val="21"/>
                <w:shd w:val="clear" w:color="auto" w:fill="FFFFFF"/>
                <w:lang w:val="en-US" w:eastAsia="zh-CN" w:bidi="ar"/>
              </w:rPr>
              <w:t>40</w:t>
            </w:r>
            <w:r>
              <w:rPr>
                <w:rFonts w:ascii="仿宋_GB2312" w:hAnsi="仿宋_GB2312" w:eastAsia="仿宋_GB2312" w:cs="仿宋_GB2312"/>
                <w:kern w:val="0"/>
                <w:sz w:val="20"/>
                <w:szCs w:val="21"/>
                <w:shd w:val="clear" w:color="auto" w:fill="FFFFFF"/>
                <w:lang w:bidi="ar"/>
              </w:rPr>
              <w:t>周岁</w:t>
            </w:r>
          </w:p>
        </w:tc>
        <w:tc>
          <w:tcPr>
            <w:tcW w:w="1260" w:type="dxa"/>
            <w:noWrap w:val="0"/>
            <w:vAlign w:val="center"/>
          </w:tcPr>
          <w:p>
            <w:pPr>
              <w:spacing w:line="320" w:lineRule="exact"/>
              <w:jc w:val="center"/>
              <w:rPr>
                <w:rFonts w:hint="eastAsia" w:ascii="仿宋_GB2312" w:hAnsi="仿宋_GB2312" w:eastAsia="仿宋_GB2312" w:cs="仿宋_GB2312"/>
                <w:kern w:val="0"/>
                <w:sz w:val="20"/>
                <w:szCs w:val="21"/>
                <w:shd w:val="clear" w:color="auto" w:fill="FFFFFF"/>
                <w:lang w:val="en-US" w:eastAsia="zh-CN" w:bidi="ar"/>
              </w:rPr>
            </w:pPr>
            <w:r>
              <w:rPr>
                <w:rFonts w:hint="eastAsia" w:ascii="仿宋_GB2312" w:hAnsi="仿宋_GB2312" w:eastAsia="仿宋_GB2312" w:cs="仿宋_GB2312"/>
                <w:kern w:val="0"/>
                <w:sz w:val="20"/>
                <w:szCs w:val="21"/>
                <w:shd w:val="clear" w:color="auto" w:fill="FFFFFF"/>
                <w:lang w:val="en-US" w:eastAsia="zh-CN" w:bidi="ar"/>
              </w:rPr>
              <w:t>全日制</w:t>
            </w:r>
            <w:r>
              <w:rPr>
                <w:rFonts w:hint="eastAsia" w:ascii="仿宋_GB2312" w:hAnsi="仿宋_GB2312" w:eastAsia="仿宋_GB2312" w:cs="仿宋_GB2312"/>
                <w:kern w:val="0"/>
                <w:sz w:val="20"/>
                <w:szCs w:val="21"/>
                <w:shd w:val="clear" w:color="auto" w:fill="FFFFFF"/>
                <w:lang w:bidi="ar"/>
              </w:rPr>
              <w:t>本科</w:t>
            </w:r>
            <w:r>
              <w:rPr>
                <w:rFonts w:ascii="仿宋_GB2312" w:hAnsi="仿宋_GB2312" w:eastAsia="仿宋_GB2312" w:cs="仿宋_GB2312"/>
                <w:kern w:val="0"/>
                <w:sz w:val="20"/>
                <w:szCs w:val="21"/>
                <w:shd w:val="clear" w:color="auto" w:fill="FFFFFF"/>
                <w:lang w:bidi="ar"/>
              </w:rPr>
              <w:t>及以上学历</w:t>
            </w:r>
          </w:p>
        </w:tc>
        <w:tc>
          <w:tcPr>
            <w:tcW w:w="1324" w:type="dxa"/>
            <w:noWrap w:val="0"/>
            <w:vAlign w:val="center"/>
          </w:tcPr>
          <w:p>
            <w:pPr>
              <w:spacing w:line="240" w:lineRule="exact"/>
              <w:jc w:val="left"/>
              <w:rPr>
                <w:rFonts w:hint="eastAsia" w:ascii="仿宋_GB2312" w:hAnsi="仿宋_GB2312" w:eastAsia="仿宋_GB2312" w:cs="仿宋_GB2312"/>
                <w:kern w:val="0"/>
                <w:sz w:val="20"/>
                <w:szCs w:val="21"/>
                <w:lang w:val="en-US" w:eastAsia="zh-CN"/>
              </w:rPr>
            </w:pPr>
            <w:r>
              <w:rPr>
                <w:rFonts w:hint="eastAsia" w:ascii="仿宋_GB2312" w:hAnsi="仿宋_GB2312" w:eastAsia="仿宋_GB2312" w:cs="仿宋_GB2312"/>
                <w:color w:val="000000"/>
                <w:kern w:val="0"/>
                <w:sz w:val="20"/>
                <w:szCs w:val="21"/>
                <w:shd w:val="clear" w:color="auto" w:fill="FFFFFF"/>
                <w:lang w:val="en-US" w:eastAsia="zh-CN" w:bidi="ar"/>
              </w:rPr>
              <w:t>法学</w:t>
            </w:r>
          </w:p>
        </w:tc>
        <w:tc>
          <w:tcPr>
            <w:tcW w:w="4995" w:type="dxa"/>
            <w:noWrap w:val="0"/>
            <w:vAlign w:val="center"/>
          </w:tcPr>
          <w:p>
            <w:pPr>
              <w:numPr>
                <w:ilvl w:val="0"/>
                <w:numId w:val="0"/>
              </w:numPr>
              <w:spacing w:line="240" w:lineRule="exact"/>
              <w:jc w:val="left"/>
              <w:rPr>
                <w:rFonts w:hint="eastAsia" w:ascii="仿宋_GB2312" w:hAnsi="仿宋_GB2312" w:eastAsia="仿宋_GB2312" w:cs="仿宋_GB2312"/>
                <w:color w:val="000000"/>
                <w:kern w:val="0"/>
                <w:sz w:val="20"/>
                <w:szCs w:val="21"/>
                <w:shd w:val="clear" w:color="auto" w:fill="FFFFFF"/>
                <w:lang w:val="en-US" w:eastAsia="zh-CN" w:bidi="ar"/>
              </w:rPr>
            </w:pPr>
            <w:r>
              <w:rPr>
                <w:rFonts w:hint="eastAsia" w:ascii="仿宋_GB2312" w:hAnsi="仿宋_GB2312" w:eastAsia="仿宋_GB2312" w:cs="仿宋_GB2312"/>
                <w:color w:val="000000"/>
                <w:kern w:val="0"/>
                <w:sz w:val="20"/>
                <w:szCs w:val="21"/>
                <w:shd w:val="clear" w:color="auto" w:fill="FFFFFF"/>
                <w:lang w:val="en-US" w:eastAsia="zh-CN" w:bidi="ar"/>
              </w:rPr>
              <w:t>1.</w:t>
            </w:r>
            <w:r>
              <w:rPr>
                <w:rFonts w:hint="eastAsia" w:ascii="仿宋_GB2312" w:hAnsi="仿宋_GB2312" w:eastAsia="仿宋_GB2312" w:cs="仿宋_GB2312"/>
                <w:b w:val="0"/>
                <w:bCs w:val="0"/>
                <w:kern w:val="0"/>
                <w:sz w:val="20"/>
                <w:szCs w:val="21"/>
                <w:lang w:val="en-US" w:eastAsia="zh-CN"/>
              </w:rPr>
              <w:t>具有2年以上工作经验，其中</w:t>
            </w:r>
            <w:r>
              <w:rPr>
                <w:rFonts w:hint="eastAsia" w:ascii="仿宋_GB2312" w:hAnsi="仿宋_GB2312" w:eastAsia="仿宋_GB2312" w:cs="仿宋_GB2312"/>
                <w:color w:val="000000"/>
                <w:kern w:val="0"/>
                <w:sz w:val="20"/>
                <w:szCs w:val="21"/>
                <w:shd w:val="clear" w:color="auto" w:fill="FFFFFF"/>
                <w:lang w:val="en-US" w:eastAsia="zh-CN" w:bidi="ar"/>
              </w:rPr>
              <w:t>1年以上建筑行业合同管理或法务工作经验。</w:t>
            </w:r>
          </w:p>
          <w:p>
            <w:pPr>
              <w:numPr>
                <w:ilvl w:val="0"/>
                <w:numId w:val="0"/>
              </w:numPr>
              <w:spacing w:line="240" w:lineRule="exact"/>
              <w:jc w:val="left"/>
              <w:rPr>
                <w:rFonts w:hint="default" w:ascii="仿宋_GB2312" w:hAnsi="仿宋_GB2312" w:eastAsia="仿宋_GB2312" w:cs="仿宋_GB2312"/>
                <w:color w:val="000000"/>
                <w:kern w:val="0"/>
                <w:sz w:val="20"/>
                <w:szCs w:val="21"/>
                <w:shd w:val="clear" w:color="auto" w:fill="FFFFFF"/>
                <w:lang w:val="en-US" w:eastAsia="zh-CN" w:bidi="ar"/>
              </w:rPr>
            </w:pPr>
            <w:r>
              <w:rPr>
                <w:rFonts w:hint="eastAsia" w:ascii="仿宋_GB2312" w:hAnsi="仿宋_GB2312" w:eastAsia="仿宋_GB2312" w:cs="仿宋_GB2312"/>
                <w:color w:val="000000"/>
                <w:kern w:val="0"/>
                <w:sz w:val="20"/>
                <w:szCs w:val="21"/>
                <w:shd w:val="clear" w:color="auto" w:fill="FFFFFF"/>
                <w:lang w:val="en-US" w:eastAsia="zh-CN" w:bidi="ar"/>
              </w:rPr>
              <w:t>2.熟悉公司内部合同起草、洽谈、报批工作，对公司内部所有往来合同审核及把控。</w:t>
            </w:r>
          </w:p>
          <w:p>
            <w:pPr>
              <w:numPr>
                <w:ilvl w:val="0"/>
                <w:numId w:val="0"/>
              </w:numPr>
              <w:spacing w:line="240" w:lineRule="exact"/>
              <w:jc w:val="left"/>
              <w:rPr>
                <w:rFonts w:hint="eastAsia" w:ascii="仿宋_GB2312" w:hAnsi="仿宋_GB2312" w:eastAsia="仿宋_GB2312" w:cs="仿宋_GB2312"/>
                <w:bCs/>
                <w:color w:val="000000"/>
                <w:kern w:val="0"/>
                <w:sz w:val="20"/>
                <w:szCs w:val="21"/>
              </w:rPr>
            </w:pPr>
            <w:r>
              <w:rPr>
                <w:rFonts w:hint="eastAsia" w:ascii="仿宋_GB2312" w:hAnsi="仿宋_GB2312" w:eastAsia="仿宋_GB2312" w:cs="仿宋_GB2312"/>
                <w:color w:val="000000"/>
                <w:kern w:val="0"/>
                <w:sz w:val="20"/>
                <w:szCs w:val="21"/>
                <w:shd w:val="clear" w:color="auto" w:fill="FFFFFF"/>
                <w:lang w:val="en-US" w:eastAsia="zh-CN" w:bidi="ar"/>
              </w:rPr>
              <w:t>3.具有律师从业资格证的，学历可放宽到大学本科。</w:t>
            </w:r>
          </w:p>
        </w:tc>
        <w:tc>
          <w:tcPr>
            <w:tcW w:w="945" w:type="dxa"/>
            <w:noWrap w:val="0"/>
            <w:vAlign w:val="center"/>
          </w:tcPr>
          <w:p>
            <w:pPr>
              <w:spacing w:line="320" w:lineRule="exact"/>
              <w:jc w:val="center"/>
              <w:rPr>
                <w:rFonts w:ascii="仿宋_GB2312" w:eastAsia="仿宋_GB2312"/>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9" w:hRule="atLeast"/>
          <w:jc w:val="center"/>
        </w:trPr>
        <w:tc>
          <w:tcPr>
            <w:tcW w:w="525" w:type="dxa"/>
            <w:noWrap w:val="0"/>
            <w:vAlign w:val="center"/>
          </w:tcPr>
          <w:p>
            <w:pPr>
              <w:spacing w:line="320" w:lineRule="exact"/>
              <w:jc w:val="center"/>
              <w:rPr>
                <w:rFonts w:hint="default" w:ascii="仿宋_GB2312" w:eastAsia="仿宋_GB2312"/>
                <w:color w:val="000000"/>
                <w:kern w:val="0"/>
                <w:sz w:val="22"/>
                <w:lang w:val="en-US" w:eastAsia="zh-CN"/>
              </w:rPr>
            </w:pPr>
            <w:r>
              <w:rPr>
                <w:rFonts w:hint="eastAsia" w:ascii="仿宋_GB2312" w:eastAsia="仿宋_GB2312"/>
                <w:color w:val="000000"/>
                <w:kern w:val="0"/>
                <w:sz w:val="22"/>
                <w:lang w:val="en-US" w:eastAsia="zh-CN"/>
              </w:rPr>
              <w:t>6</w:t>
            </w:r>
          </w:p>
        </w:tc>
        <w:tc>
          <w:tcPr>
            <w:tcW w:w="1275" w:type="dxa"/>
            <w:noWrap w:val="0"/>
            <w:vAlign w:val="center"/>
          </w:tcPr>
          <w:p>
            <w:pPr>
              <w:widowControl/>
              <w:spacing w:line="240" w:lineRule="exact"/>
              <w:jc w:val="center"/>
              <w:rPr>
                <w:rFonts w:hint="default" w:ascii="仿宋_GB2312" w:hAnsi="仿宋_GB2312" w:eastAsia="仿宋_GB2312" w:cs="仿宋_GB2312"/>
                <w:kern w:val="0"/>
                <w:sz w:val="21"/>
                <w:szCs w:val="22"/>
                <w:shd w:val="clear" w:color="auto" w:fill="FFFFFF"/>
                <w:lang w:val="en-US" w:eastAsia="zh-CN" w:bidi="ar"/>
              </w:rPr>
            </w:pPr>
            <w:r>
              <w:rPr>
                <w:rFonts w:hint="eastAsia" w:ascii="仿宋_GB2312" w:hAnsi="仿宋_GB2312" w:eastAsia="仿宋_GB2312" w:cs="仿宋_GB2312"/>
                <w:kern w:val="0"/>
                <w:sz w:val="21"/>
                <w:szCs w:val="22"/>
                <w:shd w:val="clear" w:color="auto" w:fill="FFFFFF"/>
                <w:lang w:val="en-US" w:eastAsia="zh-CN" w:bidi="ar"/>
              </w:rPr>
              <w:t>质量安全环保部</w:t>
            </w:r>
          </w:p>
        </w:tc>
        <w:tc>
          <w:tcPr>
            <w:tcW w:w="658" w:type="dxa"/>
            <w:noWrap w:val="0"/>
            <w:vAlign w:val="center"/>
          </w:tcPr>
          <w:p>
            <w:pPr>
              <w:spacing w:line="320" w:lineRule="exact"/>
              <w:jc w:val="center"/>
              <w:rPr>
                <w:rFonts w:hint="default" w:ascii="仿宋_GB2312" w:eastAsia="仿宋_GB2312"/>
                <w:color w:val="000000"/>
                <w:kern w:val="0"/>
                <w:sz w:val="22"/>
                <w:lang w:val="en-US" w:eastAsia="zh-CN"/>
              </w:rPr>
            </w:pPr>
            <w:r>
              <w:rPr>
                <w:rFonts w:hint="eastAsia" w:ascii="仿宋_GB2312" w:eastAsia="仿宋_GB2312"/>
                <w:color w:val="000000"/>
                <w:kern w:val="0"/>
                <w:sz w:val="22"/>
                <w:lang w:val="en-US" w:eastAsia="zh-CN"/>
              </w:rPr>
              <w:t>1</w:t>
            </w:r>
          </w:p>
        </w:tc>
        <w:tc>
          <w:tcPr>
            <w:tcW w:w="765" w:type="dxa"/>
            <w:noWrap w:val="0"/>
            <w:vAlign w:val="center"/>
          </w:tcPr>
          <w:p>
            <w:pPr>
              <w:spacing w:line="320" w:lineRule="exact"/>
              <w:jc w:val="center"/>
              <w:rPr>
                <w:rFonts w:hint="eastAsia" w:ascii="仿宋_GB2312" w:hAnsi="仿宋_GB2312" w:eastAsia="仿宋_GB2312" w:cs="仿宋_GB2312"/>
                <w:kern w:val="0"/>
                <w:sz w:val="20"/>
                <w:szCs w:val="21"/>
                <w:shd w:val="clear" w:color="auto" w:fill="FFFFFF"/>
                <w:lang w:val="en-US" w:eastAsia="zh-CN" w:bidi="ar"/>
              </w:rPr>
            </w:pPr>
            <w:r>
              <w:rPr>
                <w:rFonts w:hint="eastAsia" w:ascii="仿宋_GB2312" w:hAnsi="仿宋_GB2312" w:eastAsia="仿宋_GB2312" w:cs="仿宋_GB2312"/>
                <w:kern w:val="0"/>
                <w:sz w:val="20"/>
                <w:szCs w:val="21"/>
                <w:shd w:val="clear" w:color="auto" w:fill="FFFFFF"/>
                <w:lang w:val="en-US" w:eastAsia="zh-CN" w:bidi="ar"/>
              </w:rPr>
              <w:t>公开招聘</w:t>
            </w:r>
          </w:p>
        </w:tc>
        <w:tc>
          <w:tcPr>
            <w:tcW w:w="1245" w:type="dxa"/>
            <w:noWrap w:val="0"/>
            <w:vAlign w:val="center"/>
          </w:tcPr>
          <w:p>
            <w:pPr>
              <w:spacing w:line="320" w:lineRule="exact"/>
              <w:jc w:val="center"/>
              <w:rPr>
                <w:rFonts w:ascii="仿宋_GB2312" w:hAnsi="仿宋_GB2312" w:eastAsia="仿宋_GB2312" w:cs="仿宋_GB2312"/>
                <w:kern w:val="0"/>
                <w:sz w:val="20"/>
                <w:szCs w:val="21"/>
                <w:shd w:val="clear" w:color="auto" w:fill="FFFFFF"/>
                <w:lang w:bidi="ar"/>
              </w:rPr>
            </w:pPr>
            <w:r>
              <w:rPr>
                <w:rFonts w:ascii="仿宋_GB2312" w:hAnsi="仿宋_GB2312" w:eastAsia="仿宋_GB2312" w:cs="仿宋_GB2312"/>
                <w:kern w:val="0"/>
                <w:sz w:val="20"/>
                <w:szCs w:val="21"/>
                <w:shd w:val="clear" w:color="auto" w:fill="FFFFFF"/>
                <w:lang w:bidi="ar"/>
              </w:rPr>
              <w:t>≤</w:t>
            </w:r>
            <w:r>
              <w:rPr>
                <w:rFonts w:hint="eastAsia" w:ascii="仿宋_GB2312" w:hAnsi="仿宋_GB2312" w:eastAsia="仿宋_GB2312" w:cs="仿宋_GB2312"/>
                <w:kern w:val="0"/>
                <w:sz w:val="20"/>
                <w:szCs w:val="21"/>
                <w:shd w:val="clear" w:color="auto" w:fill="FFFFFF"/>
                <w:lang w:bidi="ar"/>
              </w:rPr>
              <w:t>4</w:t>
            </w:r>
            <w:r>
              <w:rPr>
                <w:rFonts w:hint="eastAsia" w:ascii="仿宋_GB2312" w:hAnsi="仿宋_GB2312" w:eastAsia="仿宋_GB2312" w:cs="仿宋_GB2312"/>
                <w:kern w:val="0"/>
                <w:sz w:val="20"/>
                <w:szCs w:val="21"/>
                <w:shd w:val="clear" w:color="auto" w:fill="FFFFFF"/>
                <w:lang w:val="en-US" w:eastAsia="zh-CN" w:bidi="ar"/>
              </w:rPr>
              <w:t>0</w:t>
            </w:r>
            <w:r>
              <w:rPr>
                <w:rFonts w:ascii="仿宋_GB2312" w:hAnsi="仿宋_GB2312" w:eastAsia="仿宋_GB2312" w:cs="仿宋_GB2312"/>
                <w:kern w:val="0"/>
                <w:sz w:val="20"/>
                <w:szCs w:val="21"/>
                <w:shd w:val="clear" w:color="auto" w:fill="FFFFFF"/>
                <w:lang w:bidi="ar"/>
              </w:rPr>
              <w:t>周岁</w:t>
            </w:r>
          </w:p>
        </w:tc>
        <w:tc>
          <w:tcPr>
            <w:tcW w:w="1260" w:type="dxa"/>
            <w:noWrap w:val="0"/>
            <w:vAlign w:val="center"/>
          </w:tcPr>
          <w:p>
            <w:pPr>
              <w:spacing w:line="320" w:lineRule="exact"/>
              <w:jc w:val="center"/>
              <w:rPr>
                <w:rFonts w:hint="eastAsia" w:ascii="仿宋_GB2312" w:hAnsi="仿宋_GB2312" w:eastAsia="仿宋_GB2312" w:cs="仿宋_GB2312"/>
                <w:kern w:val="0"/>
                <w:sz w:val="20"/>
                <w:szCs w:val="21"/>
                <w:shd w:val="clear" w:color="auto" w:fill="FFFFFF"/>
                <w:lang w:val="en-US" w:eastAsia="zh-CN" w:bidi="ar"/>
              </w:rPr>
            </w:pPr>
            <w:r>
              <w:rPr>
                <w:rFonts w:hint="eastAsia" w:ascii="仿宋_GB2312" w:hAnsi="仿宋_GB2312" w:eastAsia="仿宋_GB2312" w:cs="仿宋_GB2312"/>
                <w:kern w:val="0"/>
                <w:sz w:val="20"/>
                <w:szCs w:val="21"/>
                <w:shd w:val="clear" w:color="auto" w:fill="FFFFFF"/>
                <w:lang w:val="en-US" w:eastAsia="zh-CN" w:bidi="ar"/>
              </w:rPr>
              <w:t>大学本科及以上学</w:t>
            </w:r>
          </w:p>
        </w:tc>
        <w:tc>
          <w:tcPr>
            <w:tcW w:w="1324" w:type="dxa"/>
            <w:noWrap w:val="0"/>
            <w:vAlign w:val="center"/>
          </w:tcPr>
          <w:p>
            <w:pPr>
              <w:numPr>
                <w:ilvl w:val="0"/>
                <w:numId w:val="0"/>
              </w:numPr>
              <w:spacing w:line="240" w:lineRule="exact"/>
              <w:rPr>
                <w:rFonts w:hint="eastAsia" w:ascii="仿宋_GB2312" w:hAnsi="仿宋_GB2312" w:eastAsia="仿宋_GB2312" w:cs="仿宋_GB2312"/>
                <w:kern w:val="0"/>
                <w:sz w:val="20"/>
                <w:szCs w:val="21"/>
                <w:lang w:val="en-US" w:eastAsia="zh-CN" w:bidi="ar-SA"/>
              </w:rPr>
            </w:pPr>
            <w:r>
              <w:rPr>
                <w:rFonts w:hint="eastAsia" w:ascii="仿宋_GB2312" w:hAnsi="仿宋_GB2312" w:eastAsia="仿宋_GB2312" w:cs="仿宋_GB2312"/>
                <w:kern w:val="0"/>
                <w:sz w:val="20"/>
                <w:szCs w:val="21"/>
                <w:lang w:val="en-US" w:eastAsia="zh-CN" w:bidi="ar-SA"/>
              </w:rPr>
              <w:t>安全工程、应急技术与管理、质量管理工程</w:t>
            </w:r>
          </w:p>
        </w:tc>
        <w:tc>
          <w:tcPr>
            <w:tcW w:w="4995" w:type="dxa"/>
            <w:noWrap w:val="0"/>
            <w:vAlign w:val="center"/>
          </w:tcPr>
          <w:p>
            <w:pPr>
              <w:numPr>
                <w:ilvl w:val="0"/>
                <w:numId w:val="0"/>
              </w:numPr>
              <w:spacing w:line="240" w:lineRule="exact"/>
              <w:rPr>
                <w:rFonts w:hint="eastAsia" w:ascii="仿宋_GB2312" w:hAnsi="仿宋_GB2312" w:eastAsia="仿宋_GB2312" w:cs="仿宋_GB2312"/>
                <w:kern w:val="0"/>
                <w:sz w:val="20"/>
                <w:szCs w:val="21"/>
                <w:lang w:val="en-US" w:eastAsia="zh-CN" w:bidi="ar-SA"/>
              </w:rPr>
            </w:pPr>
            <w:r>
              <w:rPr>
                <w:rFonts w:hint="eastAsia" w:ascii="仿宋_GB2312" w:hAnsi="仿宋_GB2312" w:eastAsia="仿宋_GB2312" w:cs="仿宋_GB2312"/>
                <w:kern w:val="0"/>
                <w:sz w:val="20"/>
                <w:szCs w:val="21"/>
                <w:lang w:val="en-US" w:eastAsia="zh-CN" w:bidi="ar-SA"/>
              </w:rPr>
              <w:t>1.具备3年以上工作经验，具有建筑行业或建筑企业2年以上质量安全管理相关工作经验；</w:t>
            </w:r>
          </w:p>
          <w:p>
            <w:pPr>
              <w:numPr>
                <w:ilvl w:val="0"/>
                <w:numId w:val="0"/>
              </w:numPr>
              <w:spacing w:line="240" w:lineRule="exact"/>
              <w:rPr>
                <w:rFonts w:hint="eastAsia" w:ascii="仿宋_GB2312" w:hAnsi="仿宋_GB2312" w:eastAsia="仿宋_GB2312" w:cs="仿宋_GB2312"/>
                <w:kern w:val="0"/>
                <w:sz w:val="20"/>
                <w:szCs w:val="21"/>
                <w:lang w:val="en-US" w:eastAsia="zh-CN" w:bidi="ar-SA"/>
              </w:rPr>
            </w:pPr>
            <w:r>
              <w:rPr>
                <w:rFonts w:hint="eastAsia" w:ascii="仿宋_GB2312" w:hAnsi="仿宋_GB2312" w:eastAsia="仿宋_GB2312" w:cs="仿宋_GB2312"/>
                <w:kern w:val="0"/>
                <w:sz w:val="20"/>
                <w:szCs w:val="21"/>
                <w:lang w:val="en-US" w:eastAsia="zh-CN" w:bidi="ar-SA"/>
              </w:rPr>
              <w:t>2.熟悉工程质量、安全、环保相关标准；</w:t>
            </w:r>
          </w:p>
          <w:p>
            <w:pPr>
              <w:numPr>
                <w:ilvl w:val="0"/>
                <w:numId w:val="0"/>
              </w:numPr>
              <w:spacing w:line="240" w:lineRule="exact"/>
              <w:rPr>
                <w:rFonts w:hint="eastAsia" w:ascii="仿宋_GB2312" w:hAnsi="仿宋_GB2312" w:eastAsia="仿宋_GB2312" w:cs="仿宋_GB2312"/>
                <w:kern w:val="0"/>
                <w:sz w:val="20"/>
                <w:szCs w:val="21"/>
                <w:lang w:val="en-US" w:eastAsia="zh-CN" w:bidi="ar-SA"/>
              </w:rPr>
            </w:pPr>
            <w:r>
              <w:rPr>
                <w:rFonts w:hint="eastAsia" w:ascii="仿宋_GB2312" w:hAnsi="仿宋_GB2312" w:eastAsia="仿宋_GB2312" w:cs="仿宋_GB2312"/>
                <w:kern w:val="0"/>
                <w:sz w:val="20"/>
                <w:szCs w:val="21"/>
                <w:lang w:val="en-US" w:eastAsia="zh-CN" w:bidi="ar-SA"/>
              </w:rPr>
              <w:t>3具有建造师或工程类中级及以上职称的可放宽至不限专业。</w:t>
            </w:r>
          </w:p>
        </w:tc>
        <w:tc>
          <w:tcPr>
            <w:tcW w:w="945" w:type="dxa"/>
            <w:noWrap w:val="0"/>
            <w:vAlign w:val="center"/>
          </w:tcPr>
          <w:p>
            <w:pPr>
              <w:spacing w:line="320" w:lineRule="exact"/>
              <w:jc w:val="center"/>
              <w:rPr>
                <w:rFonts w:ascii="仿宋_GB2312" w:eastAsia="仿宋_GB2312"/>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3" w:hRule="atLeast"/>
          <w:jc w:val="center"/>
        </w:trPr>
        <w:tc>
          <w:tcPr>
            <w:tcW w:w="525" w:type="dxa"/>
            <w:noWrap w:val="0"/>
            <w:vAlign w:val="center"/>
          </w:tcPr>
          <w:p>
            <w:pPr>
              <w:spacing w:line="320" w:lineRule="exact"/>
              <w:jc w:val="center"/>
              <w:rPr>
                <w:rFonts w:hint="default" w:ascii="仿宋_GB2312" w:eastAsia="仿宋_GB2312"/>
                <w:color w:val="000000"/>
                <w:kern w:val="0"/>
                <w:sz w:val="22"/>
                <w:lang w:val="en-US" w:eastAsia="zh-CN"/>
              </w:rPr>
            </w:pPr>
            <w:r>
              <w:rPr>
                <w:rFonts w:hint="eastAsia" w:ascii="仿宋_GB2312" w:eastAsia="仿宋_GB2312"/>
                <w:color w:val="000000"/>
                <w:kern w:val="0"/>
                <w:sz w:val="22"/>
                <w:lang w:val="en-US" w:eastAsia="zh-CN"/>
              </w:rPr>
              <w:t>7</w:t>
            </w:r>
          </w:p>
        </w:tc>
        <w:tc>
          <w:tcPr>
            <w:tcW w:w="1275" w:type="dxa"/>
            <w:noWrap w:val="0"/>
            <w:vAlign w:val="center"/>
          </w:tcPr>
          <w:p>
            <w:pPr>
              <w:spacing w:line="320" w:lineRule="exact"/>
              <w:jc w:val="center"/>
              <w:rPr>
                <w:rFonts w:hint="default"/>
                <w:lang w:val="en-US" w:eastAsia="zh-CN"/>
              </w:rPr>
            </w:pPr>
            <w:r>
              <w:rPr>
                <w:rFonts w:hint="eastAsia" w:ascii="仿宋_GB2312" w:hAnsi="仿宋_GB2312" w:eastAsia="仿宋_GB2312" w:cs="仿宋_GB2312"/>
                <w:kern w:val="0"/>
                <w:sz w:val="20"/>
                <w:szCs w:val="21"/>
                <w:shd w:val="clear" w:color="auto" w:fill="FFFFFF"/>
                <w:lang w:val="en-US" w:eastAsia="zh-CN" w:bidi="ar"/>
              </w:rPr>
              <w:t>工程1部项目管理人员</w:t>
            </w:r>
          </w:p>
        </w:tc>
        <w:tc>
          <w:tcPr>
            <w:tcW w:w="658" w:type="dxa"/>
            <w:noWrap w:val="0"/>
            <w:vAlign w:val="center"/>
          </w:tcPr>
          <w:p>
            <w:pPr>
              <w:spacing w:line="320" w:lineRule="exact"/>
              <w:jc w:val="center"/>
              <w:rPr>
                <w:rFonts w:hint="eastAsia" w:ascii="仿宋_GB2312" w:eastAsia="仿宋_GB2312"/>
                <w:color w:val="F79646"/>
                <w:kern w:val="0"/>
                <w:sz w:val="22"/>
                <w:lang w:val="en-US" w:eastAsia="zh-CN"/>
              </w:rPr>
            </w:pPr>
            <w:r>
              <w:rPr>
                <w:rFonts w:hint="eastAsia" w:ascii="仿宋_GB2312" w:eastAsia="仿宋_GB2312"/>
                <w:color w:val="000000"/>
                <w:kern w:val="0"/>
                <w:sz w:val="22"/>
                <w:lang w:val="en-US" w:eastAsia="zh-CN"/>
              </w:rPr>
              <w:t>2</w:t>
            </w:r>
          </w:p>
        </w:tc>
        <w:tc>
          <w:tcPr>
            <w:tcW w:w="765" w:type="dxa"/>
            <w:noWrap w:val="0"/>
            <w:vAlign w:val="center"/>
          </w:tcPr>
          <w:p>
            <w:pPr>
              <w:spacing w:line="320" w:lineRule="exact"/>
              <w:jc w:val="center"/>
              <w:rPr>
                <w:rFonts w:hint="eastAsia" w:ascii="仿宋_GB2312" w:hAnsi="仿宋_GB2312" w:eastAsia="仿宋_GB2312" w:cs="仿宋_GB2312"/>
                <w:color w:val="F79646"/>
                <w:kern w:val="0"/>
                <w:sz w:val="20"/>
                <w:szCs w:val="21"/>
                <w:shd w:val="clear" w:color="auto" w:fill="FFFFFF"/>
                <w:lang w:val="en-US" w:eastAsia="zh-CN" w:bidi="ar"/>
              </w:rPr>
            </w:pPr>
            <w:r>
              <w:rPr>
                <w:rFonts w:hint="eastAsia" w:ascii="仿宋_GB2312" w:hAnsi="仿宋_GB2312" w:eastAsia="仿宋_GB2312" w:cs="仿宋_GB2312"/>
                <w:kern w:val="0"/>
                <w:sz w:val="20"/>
                <w:szCs w:val="21"/>
                <w:shd w:val="clear" w:color="auto" w:fill="FFFFFF"/>
                <w:lang w:val="en-US" w:eastAsia="zh-CN" w:bidi="ar"/>
              </w:rPr>
              <w:t>公开招聘</w:t>
            </w:r>
          </w:p>
        </w:tc>
        <w:tc>
          <w:tcPr>
            <w:tcW w:w="1245" w:type="dxa"/>
            <w:noWrap w:val="0"/>
            <w:vAlign w:val="center"/>
          </w:tcPr>
          <w:p>
            <w:pPr>
              <w:spacing w:line="320" w:lineRule="exact"/>
              <w:jc w:val="center"/>
              <w:rPr>
                <w:rFonts w:ascii="仿宋_GB2312" w:hAnsi="仿宋_GB2312" w:eastAsia="仿宋_GB2312" w:cs="仿宋_GB2312"/>
                <w:color w:val="F79646"/>
                <w:kern w:val="0"/>
                <w:sz w:val="20"/>
                <w:szCs w:val="21"/>
                <w:shd w:val="clear" w:color="auto" w:fill="FFFFFF"/>
                <w:lang w:bidi="ar"/>
              </w:rPr>
            </w:pPr>
            <w:r>
              <w:rPr>
                <w:rFonts w:ascii="仿宋_GB2312" w:hAnsi="仿宋_GB2312" w:eastAsia="仿宋_GB2312" w:cs="仿宋_GB2312"/>
                <w:kern w:val="0"/>
                <w:sz w:val="20"/>
                <w:szCs w:val="21"/>
                <w:shd w:val="clear" w:color="auto" w:fill="FFFFFF"/>
                <w:lang w:bidi="ar"/>
              </w:rPr>
              <w:t>≤</w:t>
            </w:r>
            <w:r>
              <w:rPr>
                <w:rFonts w:hint="eastAsia" w:ascii="仿宋_GB2312" w:hAnsi="仿宋_GB2312" w:eastAsia="仿宋_GB2312" w:cs="仿宋_GB2312"/>
                <w:kern w:val="0"/>
                <w:sz w:val="20"/>
                <w:szCs w:val="21"/>
                <w:shd w:val="clear" w:color="auto" w:fill="FFFFFF"/>
                <w:lang w:bidi="ar"/>
              </w:rPr>
              <w:t>4</w:t>
            </w:r>
            <w:r>
              <w:rPr>
                <w:rFonts w:hint="eastAsia" w:ascii="仿宋_GB2312" w:hAnsi="仿宋_GB2312" w:eastAsia="仿宋_GB2312" w:cs="仿宋_GB2312"/>
                <w:kern w:val="0"/>
                <w:sz w:val="20"/>
                <w:szCs w:val="21"/>
                <w:shd w:val="clear" w:color="auto" w:fill="FFFFFF"/>
                <w:lang w:val="en-US" w:eastAsia="zh-CN" w:bidi="ar"/>
              </w:rPr>
              <w:t>0</w:t>
            </w:r>
            <w:r>
              <w:rPr>
                <w:rFonts w:ascii="仿宋_GB2312" w:hAnsi="仿宋_GB2312" w:eastAsia="仿宋_GB2312" w:cs="仿宋_GB2312"/>
                <w:kern w:val="0"/>
                <w:sz w:val="20"/>
                <w:szCs w:val="21"/>
                <w:shd w:val="clear" w:color="auto" w:fill="FFFFFF"/>
                <w:lang w:bidi="ar"/>
              </w:rPr>
              <w:t>周岁</w:t>
            </w:r>
          </w:p>
        </w:tc>
        <w:tc>
          <w:tcPr>
            <w:tcW w:w="1260" w:type="dxa"/>
            <w:noWrap w:val="0"/>
            <w:vAlign w:val="center"/>
          </w:tcPr>
          <w:p>
            <w:pPr>
              <w:spacing w:line="320" w:lineRule="exact"/>
              <w:jc w:val="center"/>
              <w:rPr>
                <w:rFonts w:hint="eastAsia" w:ascii="仿宋_GB2312" w:hAnsi="仿宋_GB2312" w:eastAsia="仿宋_GB2312" w:cs="仿宋_GB2312"/>
                <w:color w:val="F79646"/>
                <w:kern w:val="0"/>
                <w:sz w:val="20"/>
                <w:szCs w:val="21"/>
                <w:shd w:val="clear" w:color="auto" w:fill="FFFFFF"/>
                <w:lang w:val="en-US" w:eastAsia="zh-CN" w:bidi="ar"/>
              </w:rPr>
            </w:pPr>
            <w:r>
              <w:rPr>
                <w:rFonts w:hint="eastAsia" w:ascii="仿宋_GB2312" w:hAnsi="仿宋_GB2312" w:eastAsia="仿宋_GB2312" w:cs="仿宋_GB2312"/>
                <w:kern w:val="0"/>
                <w:sz w:val="20"/>
                <w:szCs w:val="21"/>
                <w:shd w:val="clear" w:color="auto" w:fill="FFFFFF"/>
                <w:lang w:val="en-US" w:eastAsia="zh-CN" w:bidi="ar"/>
              </w:rPr>
              <w:t>大学本科及以上学历</w:t>
            </w:r>
          </w:p>
        </w:tc>
        <w:tc>
          <w:tcPr>
            <w:tcW w:w="1324" w:type="dxa"/>
            <w:noWrap w:val="0"/>
            <w:vAlign w:val="center"/>
          </w:tcPr>
          <w:p>
            <w:pPr>
              <w:widowControl/>
              <w:spacing w:line="240" w:lineRule="exact"/>
              <w:jc w:val="left"/>
              <w:rPr>
                <w:rFonts w:hint="eastAsia" w:ascii="仿宋_GB2312" w:hAnsi="仿宋_GB2312" w:eastAsia="仿宋_GB2312" w:cs="仿宋_GB2312"/>
                <w:color w:val="F79646"/>
                <w:kern w:val="0"/>
                <w:sz w:val="20"/>
                <w:szCs w:val="20"/>
                <w:shd w:val="clear" w:color="auto" w:fill="FFFFFF"/>
                <w:lang w:val="en-US" w:eastAsia="zh-CN" w:bidi="ar"/>
              </w:rPr>
            </w:pPr>
            <w:r>
              <w:rPr>
                <w:rFonts w:hint="eastAsia" w:ascii="仿宋_GB2312" w:hAnsi="仿宋_GB2312" w:eastAsia="仿宋_GB2312" w:cs="仿宋_GB2312"/>
                <w:color w:val="000000"/>
                <w:kern w:val="0"/>
                <w:sz w:val="20"/>
                <w:szCs w:val="20"/>
                <w:shd w:val="clear" w:color="auto" w:fill="FFFFFF"/>
                <w:lang w:val="en-US" w:eastAsia="zh-CN" w:bidi="ar"/>
              </w:rPr>
              <w:t>水利水电工程、水务工程、工程管理、工程造价</w:t>
            </w:r>
          </w:p>
        </w:tc>
        <w:tc>
          <w:tcPr>
            <w:tcW w:w="4995" w:type="dxa"/>
            <w:noWrap w:val="0"/>
            <w:vAlign w:val="center"/>
          </w:tcPr>
          <w:p>
            <w:pPr>
              <w:numPr>
                <w:ilvl w:val="0"/>
                <w:numId w:val="0"/>
              </w:numPr>
              <w:spacing w:line="240" w:lineRule="exact"/>
              <w:rPr>
                <w:rFonts w:hint="eastAsia"/>
                <w:lang w:val="en-US" w:eastAsia="zh-CN"/>
              </w:rPr>
            </w:pPr>
            <w:r>
              <w:rPr>
                <w:rFonts w:hint="eastAsia" w:ascii="仿宋_GB2312" w:hAnsi="仿宋_GB2312" w:eastAsia="仿宋_GB2312" w:cs="仿宋_GB2312"/>
                <w:kern w:val="0"/>
                <w:sz w:val="20"/>
                <w:szCs w:val="21"/>
                <w:lang w:val="en-US" w:eastAsia="zh-CN" w:bidi="ar-SA"/>
              </w:rPr>
              <w:t>1.具有5年及以上工程类施工现场管理相关工作经验；</w:t>
            </w:r>
          </w:p>
          <w:p>
            <w:pPr>
              <w:numPr>
                <w:ilvl w:val="0"/>
                <w:numId w:val="0"/>
              </w:numPr>
              <w:spacing w:line="240" w:lineRule="exact"/>
              <w:ind w:leftChars="0"/>
              <w:rPr>
                <w:rFonts w:hint="eastAsia" w:ascii="仿宋_GB2312" w:hAnsi="仿宋_GB2312" w:eastAsia="仿宋_GB2312" w:cs="仿宋_GB2312"/>
                <w:kern w:val="0"/>
                <w:sz w:val="20"/>
                <w:szCs w:val="21"/>
                <w:lang w:val="en-US" w:eastAsia="zh-CN" w:bidi="ar-SA"/>
              </w:rPr>
            </w:pPr>
            <w:r>
              <w:rPr>
                <w:rFonts w:hint="eastAsia" w:ascii="仿宋_GB2312" w:hAnsi="仿宋_GB2312" w:eastAsia="仿宋_GB2312" w:cs="仿宋_GB2312"/>
                <w:kern w:val="0"/>
                <w:sz w:val="20"/>
                <w:szCs w:val="21"/>
                <w:lang w:val="en-US" w:eastAsia="zh-CN" w:bidi="ar-SA"/>
              </w:rPr>
              <w:t>2.具备建造师或工程类中级以上职称；</w:t>
            </w:r>
          </w:p>
          <w:p>
            <w:pPr>
              <w:pStyle w:val="3"/>
              <w:rPr>
                <w:rFonts w:hint="eastAsia"/>
                <w:lang w:val="en-US" w:eastAsia="zh-CN"/>
              </w:rPr>
            </w:pPr>
            <w:r>
              <w:rPr>
                <w:rFonts w:hint="eastAsia" w:ascii="仿宋_GB2312" w:hAnsi="仿宋_GB2312" w:eastAsia="仿宋_GB2312" w:cs="仿宋_GB2312"/>
                <w:kern w:val="0"/>
                <w:sz w:val="20"/>
                <w:szCs w:val="21"/>
                <w:lang w:val="en-US" w:eastAsia="zh-CN" w:bidi="ar-SA"/>
              </w:rPr>
              <w:t>3.具备一级建造师或工程类高级职称年龄可以放宽至45岁以下；</w:t>
            </w:r>
          </w:p>
          <w:p>
            <w:pPr>
              <w:pStyle w:val="2"/>
              <w:rPr>
                <w:rFonts w:hint="eastAsia" w:ascii="仿宋_GB2312" w:hAnsi="仿宋_GB2312" w:eastAsia="仿宋_GB2312" w:cs="仿宋_GB2312"/>
                <w:color w:val="F79646"/>
                <w:kern w:val="0"/>
                <w:sz w:val="20"/>
                <w:szCs w:val="21"/>
                <w:lang w:val="en-US" w:eastAsia="zh-CN" w:bidi="ar-SA"/>
              </w:rPr>
            </w:pPr>
            <w:r>
              <w:rPr>
                <w:rFonts w:hint="eastAsia" w:hAnsi="仿宋_GB2312" w:cs="仿宋_GB2312"/>
                <w:kern w:val="0"/>
                <w:sz w:val="20"/>
                <w:szCs w:val="21"/>
                <w:lang w:val="en-US" w:eastAsia="zh-CN" w:bidi="ar-SA"/>
              </w:rPr>
              <w:t>4.具备吃苦耐劳精神，需</w:t>
            </w:r>
            <w:r>
              <w:rPr>
                <w:rFonts w:hint="eastAsia" w:ascii="仿宋_GB2312" w:hAnsi="仿宋_GB2312" w:eastAsia="仿宋_GB2312" w:cs="仿宋_GB2312"/>
                <w:kern w:val="0"/>
                <w:sz w:val="20"/>
                <w:szCs w:val="21"/>
                <w:lang w:val="en-US" w:eastAsia="zh-CN" w:bidi="ar-SA"/>
              </w:rPr>
              <w:t>长期驻扎项目施工现场</w:t>
            </w:r>
            <w:r>
              <w:rPr>
                <w:rFonts w:hint="eastAsia" w:hAnsi="仿宋_GB2312" w:cs="仿宋_GB2312"/>
                <w:kern w:val="0"/>
                <w:sz w:val="20"/>
                <w:szCs w:val="21"/>
                <w:lang w:val="en-US" w:eastAsia="zh-CN" w:bidi="ar-SA"/>
              </w:rPr>
              <w:t>。</w:t>
            </w:r>
          </w:p>
        </w:tc>
        <w:tc>
          <w:tcPr>
            <w:tcW w:w="945" w:type="dxa"/>
            <w:noWrap w:val="0"/>
            <w:vAlign w:val="center"/>
          </w:tcPr>
          <w:p>
            <w:pPr>
              <w:spacing w:line="320" w:lineRule="exact"/>
              <w:jc w:val="center"/>
              <w:rPr>
                <w:rFonts w:ascii="仿宋_GB2312" w:eastAsia="仿宋_GB2312"/>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jc w:val="center"/>
        </w:trPr>
        <w:tc>
          <w:tcPr>
            <w:tcW w:w="525" w:type="dxa"/>
            <w:noWrap w:val="0"/>
            <w:vAlign w:val="center"/>
          </w:tcPr>
          <w:p>
            <w:pPr>
              <w:spacing w:line="320" w:lineRule="exact"/>
              <w:jc w:val="center"/>
              <w:rPr>
                <w:rFonts w:hint="default" w:ascii="仿宋_GB2312" w:eastAsia="仿宋_GB2312"/>
                <w:color w:val="000000"/>
                <w:kern w:val="0"/>
                <w:sz w:val="22"/>
                <w:lang w:val="en-US" w:eastAsia="zh-CN"/>
              </w:rPr>
            </w:pPr>
            <w:r>
              <w:rPr>
                <w:rFonts w:hint="eastAsia" w:ascii="仿宋_GB2312" w:eastAsia="仿宋_GB2312"/>
                <w:color w:val="000000"/>
                <w:kern w:val="0"/>
                <w:sz w:val="22"/>
                <w:lang w:val="en-US" w:eastAsia="zh-CN"/>
              </w:rPr>
              <w:t>8</w:t>
            </w:r>
          </w:p>
        </w:tc>
        <w:tc>
          <w:tcPr>
            <w:tcW w:w="1275" w:type="dxa"/>
            <w:noWrap w:val="0"/>
            <w:vAlign w:val="center"/>
          </w:tcPr>
          <w:p>
            <w:pPr>
              <w:spacing w:line="240" w:lineRule="exact"/>
              <w:jc w:val="center"/>
              <w:rPr>
                <w:rFonts w:hint="default" w:ascii="仿宋_GB2312" w:hAnsi="仿宋_GB2312" w:eastAsia="仿宋_GB2312" w:cs="仿宋_GB2312"/>
                <w:color w:val="F79646"/>
                <w:kern w:val="0"/>
                <w:sz w:val="20"/>
                <w:szCs w:val="21"/>
                <w:lang w:val="en-US" w:eastAsia="zh-CN"/>
              </w:rPr>
            </w:pPr>
            <w:r>
              <w:rPr>
                <w:rFonts w:hint="eastAsia" w:ascii="仿宋_GB2312" w:hAnsi="仿宋_GB2312" w:eastAsia="仿宋_GB2312" w:cs="仿宋_GB2312"/>
                <w:kern w:val="0"/>
                <w:sz w:val="20"/>
                <w:szCs w:val="21"/>
                <w:lang w:val="en-US" w:eastAsia="zh-CN"/>
              </w:rPr>
              <w:t>工程2部</w:t>
            </w:r>
            <w:r>
              <w:rPr>
                <w:rFonts w:hint="eastAsia" w:ascii="仿宋_GB2312" w:hAnsi="仿宋_GB2312" w:eastAsia="仿宋_GB2312" w:cs="仿宋_GB2312"/>
                <w:kern w:val="0"/>
                <w:sz w:val="20"/>
                <w:szCs w:val="21"/>
                <w:shd w:val="clear" w:color="auto" w:fill="FFFFFF"/>
                <w:lang w:val="en-US" w:eastAsia="zh-CN" w:bidi="ar"/>
              </w:rPr>
              <w:t>项目管理人员</w:t>
            </w:r>
          </w:p>
        </w:tc>
        <w:tc>
          <w:tcPr>
            <w:tcW w:w="658" w:type="dxa"/>
            <w:noWrap w:val="0"/>
            <w:vAlign w:val="center"/>
          </w:tcPr>
          <w:p>
            <w:pPr>
              <w:spacing w:line="320" w:lineRule="exact"/>
              <w:jc w:val="center"/>
              <w:rPr>
                <w:rFonts w:hint="eastAsia" w:ascii="仿宋_GB2312" w:eastAsia="仿宋_GB2312"/>
                <w:color w:val="F79646"/>
                <w:kern w:val="0"/>
                <w:sz w:val="22"/>
                <w:lang w:val="en-US" w:eastAsia="zh-CN"/>
              </w:rPr>
            </w:pPr>
            <w:r>
              <w:rPr>
                <w:rFonts w:hint="eastAsia" w:ascii="仿宋_GB2312" w:eastAsia="仿宋_GB2312"/>
                <w:color w:val="000000"/>
                <w:kern w:val="0"/>
                <w:sz w:val="22"/>
                <w:lang w:val="en-US" w:eastAsia="zh-CN"/>
              </w:rPr>
              <w:t>2</w:t>
            </w:r>
          </w:p>
        </w:tc>
        <w:tc>
          <w:tcPr>
            <w:tcW w:w="765" w:type="dxa"/>
            <w:noWrap w:val="0"/>
            <w:vAlign w:val="center"/>
          </w:tcPr>
          <w:p>
            <w:pPr>
              <w:spacing w:line="320" w:lineRule="exact"/>
              <w:jc w:val="center"/>
              <w:rPr>
                <w:rFonts w:hint="eastAsia" w:ascii="仿宋_GB2312" w:hAnsi="仿宋_GB2312" w:eastAsia="仿宋_GB2312" w:cs="仿宋_GB2312"/>
                <w:color w:val="F79646"/>
                <w:kern w:val="0"/>
                <w:sz w:val="20"/>
                <w:szCs w:val="21"/>
                <w:shd w:val="clear" w:color="auto" w:fill="FFFFFF"/>
                <w:lang w:val="en-US" w:eastAsia="zh-CN" w:bidi="ar"/>
              </w:rPr>
            </w:pPr>
            <w:r>
              <w:rPr>
                <w:rFonts w:hint="eastAsia" w:ascii="仿宋_GB2312" w:hAnsi="仿宋_GB2312" w:eastAsia="仿宋_GB2312" w:cs="仿宋_GB2312"/>
                <w:kern w:val="0"/>
                <w:sz w:val="20"/>
                <w:szCs w:val="21"/>
                <w:shd w:val="clear" w:color="auto" w:fill="FFFFFF"/>
                <w:lang w:val="en-US" w:eastAsia="zh-CN" w:bidi="ar"/>
              </w:rPr>
              <w:t>公开招聘</w:t>
            </w:r>
          </w:p>
        </w:tc>
        <w:tc>
          <w:tcPr>
            <w:tcW w:w="1245" w:type="dxa"/>
            <w:noWrap w:val="0"/>
            <w:vAlign w:val="center"/>
          </w:tcPr>
          <w:p>
            <w:pPr>
              <w:spacing w:line="320" w:lineRule="exact"/>
              <w:jc w:val="center"/>
              <w:rPr>
                <w:rFonts w:ascii="仿宋_GB2312" w:hAnsi="仿宋_GB2312" w:eastAsia="仿宋_GB2312" w:cs="仿宋_GB2312"/>
                <w:color w:val="F79646"/>
                <w:kern w:val="0"/>
                <w:sz w:val="20"/>
                <w:szCs w:val="21"/>
                <w:shd w:val="clear" w:color="auto" w:fill="FFFFFF"/>
                <w:lang w:bidi="ar"/>
              </w:rPr>
            </w:pPr>
            <w:r>
              <w:rPr>
                <w:rFonts w:ascii="仿宋_GB2312" w:hAnsi="仿宋_GB2312" w:eastAsia="仿宋_GB2312" w:cs="仿宋_GB2312"/>
                <w:kern w:val="0"/>
                <w:sz w:val="20"/>
                <w:szCs w:val="21"/>
                <w:shd w:val="clear" w:color="auto" w:fill="FFFFFF"/>
                <w:lang w:bidi="ar"/>
              </w:rPr>
              <w:t>≤</w:t>
            </w:r>
            <w:r>
              <w:rPr>
                <w:rFonts w:hint="eastAsia" w:ascii="仿宋_GB2312" w:hAnsi="仿宋_GB2312" w:eastAsia="仿宋_GB2312" w:cs="仿宋_GB2312"/>
                <w:kern w:val="0"/>
                <w:sz w:val="20"/>
                <w:szCs w:val="21"/>
                <w:shd w:val="clear" w:color="auto" w:fill="FFFFFF"/>
                <w:lang w:bidi="ar"/>
              </w:rPr>
              <w:t>4</w:t>
            </w:r>
            <w:r>
              <w:rPr>
                <w:rFonts w:hint="eastAsia" w:ascii="仿宋_GB2312" w:hAnsi="仿宋_GB2312" w:eastAsia="仿宋_GB2312" w:cs="仿宋_GB2312"/>
                <w:kern w:val="0"/>
                <w:sz w:val="20"/>
                <w:szCs w:val="21"/>
                <w:shd w:val="clear" w:color="auto" w:fill="FFFFFF"/>
                <w:lang w:val="en-US" w:eastAsia="zh-CN" w:bidi="ar"/>
              </w:rPr>
              <w:t>0</w:t>
            </w:r>
            <w:r>
              <w:rPr>
                <w:rFonts w:ascii="仿宋_GB2312" w:hAnsi="仿宋_GB2312" w:eastAsia="仿宋_GB2312" w:cs="仿宋_GB2312"/>
                <w:kern w:val="0"/>
                <w:sz w:val="20"/>
                <w:szCs w:val="21"/>
                <w:shd w:val="clear" w:color="auto" w:fill="FFFFFF"/>
                <w:lang w:bidi="ar"/>
              </w:rPr>
              <w:t>周岁</w:t>
            </w:r>
          </w:p>
        </w:tc>
        <w:tc>
          <w:tcPr>
            <w:tcW w:w="1260" w:type="dxa"/>
            <w:noWrap w:val="0"/>
            <w:vAlign w:val="center"/>
          </w:tcPr>
          <w:p>
            <w:pPr>
              <w:spacing w:line="320" w:lineRule="exact"/>
              <w:jc w:val="center"/>
              <w:rPr>
                <w:rFonts w:hint="eastAsia" w:ascii="仿宋_GB2312" w:hAnsi="仿宋_GB2312" w:eastAsia="仿宋_GB2312" w:cs="仿宋_GB2312"/>
                <w:color w:val="F79646"/>
                <w:kern w:val="0"/>
                <w:sz w:val="20"/>
                <w:szCs w:val="21"/>
                <w:shd w:val="clear" w:color="auto" w:fill="FFFFFF"/>
                <w:lang w:val="en-US" w:eastAsia="zh-CN" w:bidi="ar"/>
              </w:rPr>
            </w:pPr>
            <w:r>
              <w:rPr>
                <w:rFonts w:hint="eastAsia" w:ascii="仿宋_GB2312" w:hAnsi="仿宋_GB2312" w:eastAsia="仿宋_GB2312" w:cs="仿宋_GB2312"/>
                <w:kern w:val="0"/>
                <w:sz w:val="20"/>
                <w:szCs w:val="21"/>
                <w:shd w:val="clear" w:color="auto" w:fill="FFFFFF"/>
                <w:lang w:val="en-US" w:eastAsia="zh-CN" w:bidi="ar"/>
              </w:rPr>
              <w:t>大学本科及以上学历</w:t>
            </w:r>
          </w:p>
        </w:tc>
        <w:tc>
          <w:tcPr>
            <w:tcW w:w="1324" w:type="dxa"/>
            <w:noWrap w:val="0"/>
            <w:vAlign w:val="center"/>
          </w:tcPr>
          <w:p>
            <w:pPr>
              <w:widowControl/>
              <w:spacing w:line="240" w:lineRule="exact"/>
              <w:jc w:val="center"/>
              <w:rPr>
                <w:rFonts w:hint="default" w:ascii="仿宋_GB2312" w:hAnsi="仿宋_GB2312" w:eastAsia="仿宋_GB2312" w:cs="仿宋_GB2312"/>
                <w:color w:val="F79646"/>
                <w:kern w:val="0"/>
                <w:sz w:val="20"/>
                <w:szCs w:val="20"/>
                <w:shd w:val="clear" w:color="auto" w:fill="FFFFFF"/>
                <w:lang w:val="en-US" w:eastAsia="zh-CN" w:bidi="ar"/>
              </w:rPr>
            </w:pPr>
            <w:r>
              <w:rPr>
                <w:rFonts w:hint="eastAsia" w:ascii="仿宋_GB2312" w:hAnsi="仿宋_GB2312" w:eastAsia="仿宋_GB2312" w:cs="仿宋_GB2312"/>
                <w:color w:val="000000"/>
                <w:kern w:val="0"/>
                <w:sz w:val="20"/>
                <w:szCs w:val="20"/>
                <w:shd w:val="clear" w:color="auto" w:fill="FFFFFF"/>
                <w:lang w:val="en-US" w:eastAsia="zh-CN" w:bidi="ar"/>
              </w:rPr>
              <w:t>建筑学、</w:t>
            </w:r>
            <w:r>
              <w:rPr>
                <w:rFonts w:hint="eastAsia" w:ascii="仿宋_GB2312" w:hAnsi="仿宋_GB2312" w:eastAsia="仿宋_GB2312" w:cs="仿宋_GB2312"/>
                <w:color w:val="000000"/>
                <w:kern w:val="0"/>
                <w:sz w:val="20"/>
                <w:szCs w:val="20"/>
                <w:shd w:val="clear" w:color="auto" w:fill="FFFFFF"/>
                <w:lang w:bidi="ar"/>
              </w:rPr>
              <w:t>土木工程</w:t>
            </w:r>
            <w:r>
              <w:rPr>
                <w:rFonts w:hint="eastAsia" w:ascii="仿宋_GB2312" w:hAnsi="仿宋_GB2312" w:eastAsia="仿宋_GB2312" w:cs="仿宋_GB2312"/>
                <w:color w:val="000000"/>
                <w:kern w:val="0"/>
                <w:sz w:val="20"/>
                <w:szCs w:val="20"/>
                <w:shd w:val="clear" w:color="auto" w:fill="FFFFFF"/>
                <w:lang w:eastAsia="zh-CN" w:bidi="ar"/>
              </w:rPr>
              <w:t>、</w:t>
            </w:r>
            <w:r>
              <w:rPr>
                <w:rFonts w:hint="eastAsia" w:ascii="仿宋_GB2312" w:hAnsi="仿宋_GB2312" w:eastAsia="仿宋_GB2312" w:cs="仿宋_GB2312"/>
                <w:color w:val="000000"/>
                <w:kern w:val="0"/>
                <w:sz w:val="20"/>
                <w:szCs w:val="20"/>
                <w:shd w:val="clear" w:color="auto" w:fill="FFFFFF"/>
                <w:lang w:val="en-US" w:eastAsia="zh-CN" w:bidi="ar"/>
              </w:rPr>
              <w:t>工程管理、工程造价</w:t>
            </w:r>
          </w:p>
        </w:tc>
        <w:tc>
          <w:tcPr>
            <w:tcW w:w="4995" w:type="dxa"/>
            <w:noWrap w:val="0"/>
            <w:vAlign w:val="center"/>
          </w:tcPr>
          <w:p>
            <w:pPr>
              <w:numPr>
                <w:ilvl w:val="0"/>
                <w:numId w:val="0"/>
              </w:numPr>
              <w:spacing w:line="240" w:lineRule="exact"/>
              <w:rPr>
                <w:rFonts w:hint="eastAsia"/>
                <w:lang w:val="en-US" w:eastAsia="zh-CN"/>
              </w:rPr>
            </w:pPr>
            <w:r>
              <w:rPr>
                <w:rFonts w:hint="eastAsia" w:ascii="仿宋_GB2312" w:hAnsi="仿宋_GB2312" w:eastAsia="仿宋_GB2312" w:cs="仿宋_GB2312"/>
                <w:kern w:val="0"/>
                <w:sz w:val="20"/>
                <w:szCs w:val="21"/>
                <w:lang w:val="en-US" w:eastAsia="zh-CN" w:bidi="ar-SA"/>
              </w:rPr>
              <w:t>1.具有5年及以上工程类施工现场管理相关工作经验；</w:t>
            </w:r>
          </w:p>
          <w:p>
            <w:pPr>
              <w:numPr>
                <w:ilvl w:val="0"/>
                <w:numId w:val="0"/>
              </w:numPr>
              <w:spacing w:line="240" w:lineRule="exact"/>
              <w:ind w:leftChars="0"/>
              <w:rPr>
                <w:rFonts w:hint="eastAsia" w:ascii="仿宋_GB2312" w:hAnsi="仿宋_GB2312" w:eastAsia="仿宋_GB2312" w:cs="仿宋_GB2312"/>
                <w:kern w:val="0"/>
                <w:sz w:val="20"/>
                <w:szCs w:val="21"/>
                <w:lang w:val="en-US" w:eastAsia="zh-CN" w:bidi="ar-SA"/>
              </w:rPr>
            </w:pPr>
            <w:r>
              <w:rPr>
                <w:rFonts w:hint="eastAsia" w:ascii="仿宋_GB2312" w:hAnsi="仿宋_GB2312" w:eastAsia="仿宋_GB2312" w:cs="仿宋_GB2312"/>
                <w:kern w:val="0"/>
                <w:sz w:val="20"/>
                <w:szCs w:val="21"/>
                <w:lang w:val="en-US" w:eastAsia="zh-CN" w:bidi="ar-SA"/>
              </w:rPr>
              <w:t>2.具备建造师或工程类中级以上职称；</w:t>
            </w:r>
          </w:p>
          <w:p>
            <w:pPr>
              <w:pStyle w:val="3"/>
              <w:rPr>
                <w:rFonts w:hint="default"/>
                <w:lang w:val="en-US" w:eastAsia="zh-CN"/>
              </w:rPr>
            </w:pPr>
            <w:r>
              <w:rPr>
                <w:rFonts w:hint="eastAsia" w:ascii="仿宋_GB2312" w:hAnsi="仿宋_GB2312" w:eastAsia="仿宋_GB2312" w:cs="仿宋_GB2312"/>
                <w:kern w:val="0"/>
                <w:sz w:val="20"/>
                <w:szCs w:val="21"/>
                <w:lang w:val="en-US" w:eastAsia="zh-CN" w:bidi="ar-SA"/>
              </w:rPr>
              <w:t>3.具备一级建造师或工程类高级职称年龄可以放宽至45岁以下；</w:t>
            </w:r>
          </w:p>
          <w:p>
            <w:pPr>
              <w:pStyle w:val="2"/>
              <w:rPr>
                <w:rFonts w:hint="eastAsia" w:ascii="仿宋_GB2312" w:hAnsi="仿宋_GB2312" w:eastAsia="仿宋_GB2312" w:cs="仿宋_GB2312"/>
                <w:color w:val="F79646"/>
                <w:kern w:val="0"/>
                <w:sz w:val="20"/>
                <w:szCs w:val="21"/>
                <w:lang w:val="en-US" w:eastAsia="zh-CN" w:bidi="ar-SA"/>
              </w:rPr>
            </w:pPr>
            <w:r>
              <w:rPr>
                <w:rFonts w:hint="eastAsia" w:hAnsi="仿宋_GB2312" w:cs="仿宋_GB2312"/>
                <w:kern w:val="0"/>
                <w:sz w:val="20"/>
                <w:szCs w:val="21"/>
                <w:lang w:val="en-US" w:eastAsia="zh-CN" w:bidi="ar-SA"/>
              </w:rPr>
              <w:t>4.具备吃苦耐劳精神，需</w:t>
            </w:r>
            <w:r>
              <w:rPr>
                <w:rFonts w:hint="eastAsia" w:ascii="仿宋_GB2312" w:hAnsi="仿宋_GB2312" w:eastAsia="仿宋_GB2312" w:cs="仿宋_GB2312"/>
                <w:kern w:val="0"/>
                <w:sz w:val="20"/>
                <w:szCs w:val="21"/>
                <w:lang w:val="en-US" w:eastAsia="zh-CN" w:bidi="ar-SA"/>
              </w:rPr>
              <w:t>长期驻扎项目施工现场</w:t>
            </w:r>
            <w:r>
              <w:rPr>
                <w:rFonts w:hint="eastAsia" w:hAnsi="仿宋_GB2312" w:cs="仿宋_GB2312"/>
                <w:kern w:val="0"/>
                <w:sz w:val="20"/>
                <w:szCs w:val="21"/>
                <w:lang w:val="en-US" w:eastAsia="zh-CN" w:bidi="ar-SA"/>
              </w:rPr>
              <w:t>。</w:t>
            </w:r>
          </w:p>
        </w:tc>
        <w:tc>
          <w:tcPr>
            <w:tcW w:w="945" w:type="dxa"/>
            <w:noWrap w:val="0"/>
            <w:vAlign w:val="center"/>
          </w:tcPr>
          <w:p>
            <w:pPr>
              <w:spacing w:line="320" w:lineRule="exact"/>
              <w:jc w:val="center"/>
              <w:rPr>
                <w:rFonts w:ascii="仿宋_GB2312" w:eastAsia="仿宋_GB2312"/>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jc w:val="center"/>
        </w:trPr>
        <w:tc>
          <w:tcPr>
            <w:tcW w:w="525" w:type="dxa"/>
            <w:noWrap w:val="0"/>
            <w:vAlign w:val="center"/>
          </w:tcPr>
          <w:p>
            <w:pPr>
              <w:spacing w:line="320" w:lineRule="exact"/>
              <w:jc w:val="center"/>
              <w:rPr>
                <w:rFonts w:hint="default" w:ascii="仿宋_GB2312" w:eastAsia="仿宋_GB2312"/>
                <w:color w:val="000000"/>
                <w:kern w:val="0"/>
                <w:sz w:val="22"/>
                <w:lang w:val="en-US" w:eastAsia="zh-CN"/>
              </w:rPr>
            </w:pPr>
            <w:r>
              <w:rPr>
                <w:rFonts w:hint="eastAsia" w:ascii="仿宋_GB2312" w:eastAsia="仿宋_GB2312"/>
                <w:color w:val="000000"/>
                <w:kern w:val="0"/>
                <w:sz w:val="22"/>
                <w:lang w:val="en-US" w:eastAsia="zh-CN"/>
              </w:rPr>
              <w:t>9</w:t>
            </w:r>
          </w:p>
        </w:tc>
        <w:tc>
          <w:tcPr>
            <w:tcW w:w="1275" w:type="dxa"/>
            <w:noWrap w:val="0"/>
            <w:vAlign w:val="center"/>
          </w:tcPr>
          <w:p>
            <w:pPr>
              <w:spacing w:line="240" w:lineRule="exact"/>
              <w:jc w:val="center"/>
              <w:rPr>
                <w:rFonts w:hint="default" w:ascii="仿宋_GB2312" w:hAnsi="仿宋_GB2312" w:eastAsia="仿宋_GB2312" w:cs="仿宋_GB2312"/>
                <w:kern w:val="0"/>
                <w:sz w:val="20"/>
                <w:szCs w:val="21"/>
                <w:lang w:val="en-US" w:eastAsia="zh-CN"/>
              </w:rPr>
            </w:pPr>
            <w:r>
              <w:rPr>
                <w:rFonts w:hint="eastAsia" w:ascii="仿宋_GB2312" w:hAnsi="仿宋_GB2312" w:eastAsia="仿宋_GB2312" w:cs="仿宋_GB2312"/>
                <w:kern w:val="0"/>
                <w:sz w:val="20"/>
                <w:szCs w:val="21"/>
                <w:lang w:val="en-US" w:eastAsia="zh-CN"/>
              </w:rPr>
              <w:t>工程2部工程会计</w:t>
            </w:r>
          </w:p>
        </w:tc>
        <w:tc>
          <w:tcPr>
            <w:tcW w:w="658" w:type="dxa"/>
            <w:noWrap w:val="0"/>
            <w:vAlign w:val="center"/>
          </w:tcPr>
          <w:p>
            <w:pPr>
              <w:spacing w:line="320" w:lineRule="exact"/>
              <w:jc w:val="center"/>
              <w:rPr>
                <w:rFonts w:hint="default" w:ascii="仿宋_GB2312" w:eastAsia="仿宋_GB2312"/>
                <w:color w:val="000000"/>
                <w:kern w:val="0"/>
                <w:sz w:val="22"/>
                <w:lang w:val="en-US" w:eastAsia="zh-CN"/>
              </w:rPr>
            </w:pPr>
            <w:r>
              <w:rPr>
                <w:rFonts w:hint="eastAsia" w:ascii="仿宋_GB2312" w:eastAsia="仿宋_GB2312"/>
                <w:color w:val="000000"/>
                <w:kern w:val="0"/>
                <w:sz w:val="22"/>
                <w:lang w:val="en-US" w:eastAsia="zh-CN"/>
              </w:rPr>
              <w:t>1</w:t>
            </w:r>
          </w:p>
        </w:tc>
        <w:tc>
          <w:tcPr>
            <w:tcW w:w="765" w:type="dxa"/>
            <w:noWrap w:val="0"/>
            <w:vAlign w:val="center"/>
          </w:tcPr>
          <w:p>
            <w:pPr>
              <w:spacing w:line="320" w:lineRule="exact"/>
              <w:jc w:val="center"/>
              <w:rPr>
                <w:rFonts w:hint="eastAsia" w:ascii="仿宋_GB2312" w:hAnsi="仿宋_GB2312" w:eastAsia="仿宋_GB2312" w:cs="仿宋_GB2312"/>
                <w:kern w:val="0"/>
                <w:sz w:val="20"/>
                <w:szCs w:val="21"/>
                <w:shd w:val="clear" w:color="auto" w:fill="FFFFFF"/>
                <w:lang w:val="en-US" w:eastAsia="zh-CN" w:bidi="ar"/>
              </w:rPr>
            </w:pPr>
            <w:r>
              <w:rPr>
                <w:rFonts w:hint="eastAsia" w:ascii="仿宋_GB2312" w:hAnsi="仿宋_GB2312" w:eastAsia="仿宋_GB2312" w:cs="仿宋_GB2312"/>
                <w:kern w:val="0"/>
                <w:sz w:val="20"/>
                <w:szCs w:val="21"/>
                <w:shd w:val="clear" w:color="auto" w:fill="FFFFFF"/>
                <w:lang w:val="en-US" w:eastAsia="zh-CN" w:bidi="ar"/>
              </w:rPr>
              <w:t>公开招聘</w:t>
            </w:r>
          </w:p>
        </w:tc>
        <w:tc>
          <w:tcPr>
            <w:tcW w:w="1245" w:type="dxa"/>
            <w:noWrap w:val="0"/>
            <w:vAlign w:val="center"/>
          </w:tcPr>
          <w:p>
            <w:pPr>
              <w:spacing w:line="320" w:lineRule="exact"/>
              <w:jc w:val="center"/>
              <w:rPr>
                <w:rFonts w:hint="eastAsia" w:ascii="仿宋_GB2312" w:eastAsia="仿宋_GB2312"/>
                <w:color w:val="000000"/>
                <w:kern w:val="0"/>
                <w:sz w:val="22"/>
                <w:szCs w:val="24"/>
                <w:lang w:val="en-US" w:eastAsia="zh-CN" w:bidi="ar-SA"/>
              </w:rPr>
            </w:pPr>
            <w:r>
              <w:rPr>
                <w:rFonts w:ascii="仿宋_GB2312" w:hAnsi="仿宋_GB2312" w:eastAsia="仿宋_GB2312" w:cs="仿宋_GB2312"/>
                <w:kern w:val="0"/>
                <w:sz w:val="20"/>
                <w:szCs w:val="21"/>
                <w:shd w:val="clear" w:color="auto" w:fill="FFFFFF"/>
                <w:lang w:bidi="ar"/>
              </w:rPr>
              <w:t>≤</w:t>
            </w:r>
            <w:r>
              <w:rPr>
                <w:rFonts w:hint="eastAsia" w:ascii="仿宋_GB2312" w:hAnsi="仿宋_GB2312" w:eastAsia="仿宋_GB2312" w:cs="仿宋_GB2312"/>
                <w:kern w:val="0"/>
                <w:sz w:val="20"/>
                <w:szCs w:val="21"/>
                <w:shd w:val="clear" w:color="auto" w:fill="FFFFFF"/>
                <w:lang w:val="en-US" w:eastAsia="zh-CN" w:bidi="ar"/>
              </w:rPr>
              <w:t>40</w:t>
            </w:r>
            <w:r>
              <w:rPr>
                <w:rFonts w:ascii="仿宋_GB2312" w:hAnsi="仿宋_GB2312" w:eastAsia="仿宋_GB2312" w:cs="仿宋_GB2312"/>
                <w:kern w:val="0"/>
                <w:sz w:val="20"/>
                <w:szCs w:val="21"/>
                <w:shd w:val="clear" w:color="auto" w:fill="FFFFFF"/>
                <w:lang w:bidi="ar"/>
              </w:rPr>
              <w:t>周岁</w:t>
            </w:r>
          </w:p>
        </w:tc>
        <w:tc>
          <w:tcPr>
            <w:tcW w:w="1260" w:type="dxa"/>
            <w:noWrap w:val="0"/>
            <w:vAlign w:val="center"/>
          </w:tcPr>
          <w:p>
            <w:pPr>
              <w:spacing w:line="320" w:lineRule="exact"/>
              <w:jc w:val="center"/>
              <w:rPr>
                <w:rFonts w:hint="eastAsia" w:ascii="仿宋_GB2312" w:hAnsi="仿宋_GB2312" w:eastAsia="仿宋_GB2312" w:cs="仿宋_GB2312"/>
                <w:kern w:val="0"/>
                <w:sz w:val="20"/>
                <w:szCs w:val="21"/>
                <w:shd w:val="clear" w:color="auto" w:fill="FFFFFF"/>
                <w:lang w:val="en-US" w:eastAsia="zh-CN" w:bidi="ar"/>
              </w:rPr>
            </w:pPr>
            <w:r>
              <w:rPr>
                <w:rFonts w:hint="eastAsia" w:ascii="仿宋_GB2312" w:hAnsi="仿宋_GB2312" w:eastAsia="仿宋_GB2312" w:cs="仿宋_GB2312"/>
                <w:kern w:val="0"/>
                <w:sz w:val="20"/>
                <w:szCs w:val="21"/>
                <w:shd w:val="clear" w:color="auto" w:fill="FFFFFF"/>
                <w:lang w:val="en-US" w:eastAsia="zh-CN" w:bidi="ar"/>
              </w:rPr>
              <w:t>全日制</w:t>
            </w:r>
            <w:r>
              <w:rPr>
                <w:rFonts w:hint="eastAsia" w:ascii="仿宋_GB2312" w:hAnsi="仿宋_GB2312" w:eastAsia="仿宋_GB2312" w:cs="仿宋_GB2312"/>
                <w:kern w:val="0"/>
                <w:sz w:val="20"/>
                <w:szCs w:val="21"/>
                <w:shd w:val="clear" w:color="auto" w:fill="FFFFFF"/>
                <w:lang w:bidi="ar"/>
              </w:rPr>
              <w:t>本科</w:t>
            </w:r>
            <w:r>
              <w:rPr>
                <w:rFonts w:ascii="仿宋_GB2312" w:hAnsi="仿宋_GB2312" w:eastAsia="仿宋_GB2312" w:cs="仿宋_GB2312"/>
                <w:kern w:val="0"/>
                <w:sz w:val="20"/>
                <w:szCs w:val="21"/>
                <w:shd w:val="clear" w:color="auto" w:fill="FFFFFF"/>
                <w:lang w:bidi="ar"/>
              </w:rPr>
              <w:t>及以上学历</w:t>
            </w:r>
          </w:p>
        </w:tc>
        <w:tc>
          <w:tcPr>
            <w:tcW w:w="1324" w:type="dxa"/>
            <w:noWrap w:val="0"/>
            <w:vAlign w:val="center"/>
          </w:tcPr>
          <w:p>
            <w:pPr>
              <w:widowControl/>
              <w:spacing w:line="240" w:lineRule="exact"/>
              <w:jc w:val="left"/>
              <w:rPr>
                <w:rFonts w:hint="eastAsia" w:ascii="仿宋_GB2312" w:hAnsi="仿宋_GB2312" w:eastAsia="仿宋_GB2312" w:cs="仿宋_GB2312"/>
                <w:kern w:val="0"/>
                <w:sz w:val="20"/>
                <w:szCs w:val="21"/>
                <w:lang w:val="en-US" w:eastAsia="zh-CN" w:bidi="ar-SA"/>
              </w:rPr>
            </w:pPr>
            <w:r>
              <w:rPr>
                <w:rFonts w:hint="eastAsia" w:ascii="仿宋_GB2312" w:hAnsi="仿宋_GB2312" w:eastAsia="仿宋_GB2312" w:cs="仿宋_GB2312"/>
                <w:kern w:val="0"/>
                <w:sz w:val="20"/>
                <w:szCs w:val="21"/>
                <w:shd w:val="clear" w:color="auto" w:fill="FFFFFF"/>
                <w:lang w:val="en-US" w:eastAsia="zh-CN" w:bidi="ar"/>
              </w:rPr>
              <w:t>会计学、审计学、经济学、财务会计类、经济贸易类、财务管理类相关专业</w:t>
            </w:r>
          </w:p>
        </w:tc>
        <w:tc>
          <w:tcPr>
            <w:tcW w:w="4995" w:type="dxa"/>
            <w:noWrap w:val="0"/>
            <w:vAlign w:val="center"/>
          </w:tcPr>
          <w:p>
            <w:pPr>
              <w:widowControl/>
              <w:numPr>
                <w:ilvl w:val="0"/>
                <w:numId w:val="0"/>
              </w:numPr>
              <w:spacing w:line="240" w:lineRule="exact"/>
              <w:jc w:val="left"/>
              <w:rPr>
                <w:rFonts w:hint="eastAsia" w:ascii="仿宋_GB2312" w:hAnsi="仿宋_GB2312" w:eastAsia="仿宋_GB2312" w:cs="仿宋_GB2312"/>
                <w:kern w:val="0"/>
                <w:sz w:val="20"/>
                <w:szCs w:val="21"/>
                <w:lang w:val="en-US" w:eastAsia="zh-CN"/>
              </w:rPr>
            </w:pPr>
            <w:r>
              <w:rPr>
                <w:rFonts w:hint="eastAsia" w:ascii="仿宋_GB2312" w:hAnsi="仿宋_GB2312" w:eastAsia="仿宋_GB2312" w:cs="仿宋_GB2312"/>
                <w:kern w:val="0"/>
                <w:sz w:val="20"/>
                <w:szCs w:val="21"/>
                <w:lang w:val="en-US" w:eastAsia="zh-CN"/>
              </w:rPr>
              <w:t>1.具备2年及以上财务工作经验且取得初级会计师职业资格证书；</w:t>
            </w:r>
          </w:p>
          <w:p>
            <w:pPr>
              <w:widowControl/>
              <w:numPr>
                <w:ilvl w:val="0"/>
                <w:numId w:val="0"/>
              </w:numPr>
              <w:spacing w:line="240" w:lineRule="exact"/>
              <w:jc w:val="left"/>
              <w:rPr>
                <w:rFonts w:hint="eastAsia" w:ascii="仿宋_GB2312" w:hAnsi="仿宋_GB2312" w:eastAsia="仿宋_GB2312" w:cs="仿宋_GB2312"/>
                <w:kern w:val="0"/>
                <w:sz w:val="20"/>
                <w:szCs w:val="21"/>
                <w:lang w:val="en-US" w:eastAsia="zh-CN"/>
              </w:rPr>
            </w:pPr>
            <w:r>
              <w:rPr>
                <w:rFonts w:hint="eastAsia" w:ascii="仿宋_GB2312" w:hAnsi="仿宋_GB2312" w:eastAsia="仿宋_GB2312" w:cs="仿宋_GB2312"/>
                <w:kern w:val="0"/>
                <w:sz w:val="20"/>
                <w:szCs w:val="21"/>
                <w:lang w:val="en-US" w:eastAsia="zh-CN"/>
              </w:rPr>
              <w:t>2.熟练运用财务软件，熟悉国家相关法规，熟悉财务、税收制度和财务流程;</w:t>
            </w:r>
          </w:p>
          <w:p>
            <w:pPr>
              <w:widowControl/>
              <w:spacing w:line="240" w:lineRule="exact"/>
              <w:jc w:val="left"/>
              <w:rPr>
                <w:rFonts w:hint="eastAsia" w:ascii="仿宋_GB2312" w:hAnsi="仿宋_GB2312" w:eastAsia="仿宋_GB2312" w:cs="仿宋_GB2312"/>
                <w:kern w:val="0"/>
                <w:sz w:val="20"/>
                <w:szCs w:val="21"/>
                <w:lang w:val="en-US" w:eastAsia="zh-CN"/>
              </w:rPr>
            </w:pPr>
            <w:r>
              <w:rPr>
                <w:rFonts w:hint="eastAsia" w:ascii="仿宋_GB2312" w:hAnsi="仿宋_GB2312" w:eastAsia="仿宋_GB2312" w:cs="仿宋_GB2312"/>
                <w:kern w:val="0"/>
                <w:sz w:val="20"/>
                <w:szCs w:val="21"/>
                <w:lang w:val="en-US" w:eastAsia="zh-CN"/>
              </w:rPr>
              <w:t>3.遵守中华人民共和国宪法和法律，具有良好的职业品德，没有受到过任何行政和刑事处分，无违法、违纪等不良纪录;</w:t>
            </w:r>
          </w:p>
          <w:p>
            <w:pPr>
              <w:widowControl/>
              <w:spacing w:line="240" w:lineRule="exact"/>
              <w:jc w:val="left"/>
              <w:rPr>
                <w:rFonts w:hint="eastAsia" w:ascii="仿宋_GB2312" w:hAnsi="仿宋_GB2312" w:eastAsia="仿宋_GB2312" w:cs="仿宋_GB2312"/>
                <w:bCs/>
                <w:color w:val="000000"/>
                <w:kern w:val="0"/>
                <w:sz w:val="20"/>
                <w:szCs w:val="21"/>
                <w:lang w:val="en-US" w:eastAsia="zh-CN" w:bidi="ar-SA"/>
              </w:rPr>
            </w:pPr>
            <w:r>
              <w:rPr>
                <w:rFonts w:hint="eastAsia" w:ascii="仿宋_GB2312" w:hAnsi="仿宋_GB2312" w:eastAsia="仿宋_GB2312" w:cs="仿宋_GB2312"/>
                <w:kern w:val="0"/>
                <w:sz w:val="20"/>
                <w:szCs w:val="21"/>
                <w:lang w:val="en-US" w:eastAsia="zh-CN"/>
              </w:rPr>
              <w:t>4.具备会计师、审计师等财务相关职业资格证书者以及有工程会计经验的优先考虑。</w:t>
            </w:r>
          </w:p>
        </w:tc>
        <w:tc>
          <w:tcPr>
            <w:tcW w:w="945" w:type="dxa"/>
            <w:noWrap w:val="0"/>
            <w:vAlign w:val="center"/>
          </w:tcPr>
          <w:p>
            <w:pPr>
              <w:spacing w:line="320" w:lineRule="exact"/>
              <w:jc w:val="center"/>
              <w:rPr>
                <w:rFonts w:ascii="仿宋_GB2312" w:eastAsia="仿宋_GB2312"/>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3" w:hRule="atLeast"/>
          <w:jc w:val="center"/>
        </w:trPr>
        <w:tc>
          <w:tcPr>
            <w:tcW w:w="525" w:type="dxa"/>
            <w:noWrap w:val="0"/>
            <w:vAlign w:val="center"/>
          </w:tcPr>
          <w:p>
            <w:pPr>
              <w:spacing w:line="320" w:lineRule="exact"/>
              <w:jc w:val="center"/>
              <w:rPr>
                <w:rFonts w:hint="default" w:ascii="仿宋_GB2312" w:eastAsia="仿宋_GB2312"/>
                <w:color w:val="000000"/>
                <w:kern w:val="0"/>
                <w:sz w:val="22"/>
                <w:lang w:val="en-US" w:eastAsia="zh-CN"/>
              </w:rPr>
            </w:pPr>
            <w:r>
              <w:rPr>
                <w:rFonts w:hint="eastAsia" w:ascii="仿宋_GB2312" w:eastAsia="仿宋_GB2312"/>
                <w:color w:val="000000"/>
                <w:kern w:val="0"/>
                <w:sz w:val="22"/>
                <w:lang w:val="en-US" w:eastAsia="zh-CN"/>
              </w:rPr>
              <w:t>10</w:t>
            </w:r>
          </w:p>
        </w:tc>
        <w:tc>
          <w:tcPr>
            <w:tcW w:w="1275" w:type="dxa"/>
            <w:noWrap w:val="0"/>
            <w:vAlign w:val="center"/>
          </w:tcPr>
          <w:p>
            <w:pPr>
              <w:spacing w:line="240" w:lineRule="exact"/>
              <w:jc w:val="center"/>
              <w:rPr>
                <w:rFonts w:hint="eastAsia" w:ascii="仿宋_GB2312" w:hAnsi="仿宋_GB2312" w:eastAsia="仿宋_GB2312" w:cs="仿宋_GB2312"/>
                <w:kern w:val="0"/>
                <w:sz w:val="20"/>
                <w:szCs w:val="21"/>
                <w:shd w:val="clear" w:color="auto" w:fill="FFFFFF"/>
                <w:lang w:val="en-US" w:eastAsia="zh-CN" w:bidi="ar"/>
              </w:rPr>
            </w:pPr>
            <w:r>
              <w:rPr>
                <w:rFonts w:hint="eastAsia" w:ascii="仿宋_GB2312" w:hAnsi="仿宋_GB2312" w:eastAsia="仿宋_GB2312" w:cs="仿宋_GB2312"/>
                <w:kern w:val="0"/>
                <w:sz w:val="20"/>
                <w:szCs w:val="21"/>
                <w:shd w:val="clear" w:color="auto" w:fill="FFFFFF"/>
                <w:lang w:val="en-US" w:eastAsia="zh-CN" w:bidi="ar"/>
              </w:rPr>
              <w:t>工程1部</w:t>
            </w:r>
          </w:p>
          <w:p>
            <w:pPr>
              <w:spacing w:line="240" w:lineRule="exact"/>
              <w:jc w:val="center"/>
              <w:rPr>
                <w:rFonts w:hint="eastAsia" w:ascii="仿宋_GB2312" w:hAnsi="仿宋_GB2312" w:eastAsia="仿宋_GB2312" w:cs="仿宋_GB2312"/>
                <w:color w:val="F79646"/>
                <w:kern w:val="0"/>
                <w:sz w:val="20"/>
                <w:szCs w:val="21"/>
                <w:lang w:val="en-US" w:eastAsia="zh-CN"/>
              </w:rPr>
            </w:pPr>
            <w:r>
              <w:rPr>
                <w:rFonts w:hint="eastAsia" w:ascii="仿宋_GB2312" w:hAnsi="仿宋_GB2312" w:eastAsia="仿宋_GB2312" w:cs="仿宋_GB2312"/>
                <w:kern w:val="0"/>
                <w:sz w:val="20"/>
                <w:szCs w:val="21"/>
                <w:lang w:val="en-US" w:eastAsia="zh-CN"/>
              </w:rPr>
              <w:t>资料员</w:t>
            </w:r>
          </w:p>
        </w:tc>
        <w:tc>
          <w:tcPr>
            <w:tcW w:w="658" w:type="dxa"/>
            <w:noWrap w:val="0"/>
            <w:vAlign w:val="center"/>
          </w:tcPr>
          <w:p>
            <w:pPr>
              <w:spacing w:line="320" w:lineRule="exact"/>
              <w:jc w:val="center"/>
              <w:rPr>
                <w:rFonts w:hint="eastAsia" w:ascii="仿宋_GB2312" w:eastAsia="仿宋_GB2312"/>
                <w:color w:val="F79646"/>
                <w:kern w:val="0"/>
                <w:sz w:val="22"/>
                <w:lang w:val="en-US" w:eastAsia="zh-CN"/>
              </w:rPr>
            </w:pPr>
            <w:r>
              <w:rPr>
                <w:rFonts w:hint="eastAsia" w:ascii="仿宋_GB2312" w:eastAsia="仿宋_GB2312"/>
                <w:color w:val="000000"/>
                <w:kern w:val="0"/>
                <w:sz w:val="22"/>
                <w:lang w:val="en-US" w:eastAsia="zh-CN"/>
              </w:rPr>
              <w:t>3</w:t>
            </w:r>
          </w:p>
        </w:tc>
        <w:tc>
          <w:tcPr>
            <w:tcW w:w="765" w:type="dxa"/>
            <w:noWrap w:val="0"/>
            <w:vAlign w:val="center"/>
          </w:tcPr>
          <w:p>
            <w:pPr>
              <w:spacing w:line="320" w:lineRule="exact"/>
              <w:jc w:val="center"/>
              <w:rPr>
                <w:rFonts w:hint="eastAsia" w:ascii="仿宋_GB2312" w:hAnsi="仿宋_GB2312" w:eastAsia="仿宋_GB2312" w:cs="仿宋_GB2312"/>
                <w:color w:val="F79646"/>
                <w:kern w:val="0"/>
                <w:sz w:val="20"/>
                <w:szCs w:val="21"/>
                <w:shd w:val="clear" w:color="auto" w:fill="FFFFFF"/>
                <w:lang w:val="en-US" w:eastAsia="zh-CN" w:bidi="ar"/>
              </w:rPr>
            </w:pPr>
            <w:r>
              <w:rPr>
                <w:rFonts w:hint="eastAsia" w:ascii="仿宋_GB2312" w:hAnsi="仿宋_GB2312" w:eastAsia="仿宋_GB2312" w:cs="仿宋_GB2312"/>
                <w:kern w:val="0"/>
                <w:sz w:val="20"/>
                <w:szCs w:val="21"/>
                <w:shd w:val="clear" w:color="auto" w:fill="FFFFFF"/>
                <w:lang w:val="en-US" w:eastAsia="zh-CN" w:bidi="ar"/>
              </w:rPr>
              <w:t>公开招聘</w:t>
            </w:r>
          </w:p>
        </w:tc>
        <w:tc>
          <w:tcPr>
            <w:tcW w:w="1245" w:type="dxa"/>
            <w:noWrap w:val="0"/>
            <w:vAlign w:val="center"/>
          </w:tcPr>
          <w:p>
            <w:pPr>
              <w:spacing w:line="320" w:lineRule="exact"/>
              <w:jc w:val="center"/>
              <w:rPr>
                <w:rFonts w:ascii="仿宋_GB2312" w:hAnsi="仿宋_GB2312" w:eastAsia="仿宋_GB2312" w:cs="仿宋_GB2312"/>
                <w:color w:val="F79646"/>
                <w:kern w:val="0"/>
                <w:sz w:val="20"/>
                <w:szCs w:val="21"/>
                <w:shd w:val="clear" w:color="auto" w:fill="FFFFFF"/>
                <w:lang w:bidi="ar"/>
              </w:rPr>
            </w:pPr>
            <w:r>
              <w:rPr>
                <w:rFonts w:ascii="仿宋_GB2312" w:hAnsi="仿宋_GB2312" w:eastAsia="仿宋_GB2312" w:cs="仿宋_GB2312"/>
                <w:kern w:val="0"/>
                <w:sz w:val="20"/>
                <w:szCs w:val="21"/>
                <w:shd w:val="clear" w:color="auto" w:fill="FFFFFF"/>
                <w:lang w:bidi="ar"/>
              </w:rPr>
              <w:t>≤</w:t>
            </w:r>
            <w:r>
              <w:rPr>
                <w:rFonts w:hint="eastAsia" w:ascii="仿宋_GB2312" w:hAnsi="仿宋_GB2312" w:eastAsia="仿宋_GB2312" w:cs="仿宋_GB2312"/>
                <w:kern w:val="0"/>
                <w:sz w:val="20"/>
                <w:szCs w:val="21"/>
                <w:shd w:val="clear" w:color="auto" w:fill="FFFFFF"/>
                <w:lang w:bidi="ar"/>
              </w:rPr>
              <w:t>4</w:t>
            </w:r>
            <w:r>
              <w:rPr>
                <w:rFonts w:hint="eastAsia" w:ascii="仿宋_GB2312" w:hAnsi="仿宋_GB2312" w:eastAsia="仿宋_GB2312" w:cs="仿宋_GB2312"/>
                <w:kern w:val="0"/>
                <w:sz w:val="20"/>
                <w:szCs w:val="21"/>
                <w:shd w:val="clear" w:color="auto" w:fill="FFFFFF"/>
                <w:lang w:val="en-US" w:eastAsia="zh-CN" w:bidi="ar"/>
              </w:rPr>
              <w:t>0</w:t>
            </w:r>
            <w:r>
              <w:rPr>
                <w:rFonts w:ascii="仿宋_GB2312" w:hAnsi="仿宋_GB2312" w:eastAsia="仿宋_GB2312" w:cs="仿宋_GB2312"/>
                <w:kern w:val="0"/>
                <w:sz w:val="20"/>
                <w:szCs w:val="21"/>
                <w:shd w:val="clear" w:color="auto" w:fill="FFFFFF"/>
                <w:lang w:bidi="ar"/>
              </w:rPr>
              <w:t>周岁</w:t>
            </w:r>
          </w:p>
        </w:tc>
        <w:tc>
          <w:tcPr>
            <w:tcW w:w="1260" w:type="dxa"/>
            <w:noWrap w:val="0"/>
            <w:vAlign w:val="center"/>
          </w:tcPr>
          <w:p>
            <w:pPr>
              <w:spacing w:line="320" w:lineRule="exact"/>
              <w:jc w:val="center"/>
              <w:rPr>
                <w:rFonts w:hint="eastAsia" w:ascii="仿宋_GB2312" w:hAnsi="仿宋_GB2312" w:eastAsia="仿宋_GB2312" w:cs="仿宋_GB2312"/>
                <w:color w:val="F79646"/>
                <w:kern w:val="0"/>
                <w:sz w:val="20"/>
                <w:szCs w:val="21"/>
                <w:shd w:val="clear" w:color="auto" w:fill="FFFFFF"/>
                <w:lang w:val="en-US" w:eastAsia="zh-CN" w:bidi="ar"/>
              </w:rPr>
            </w:pPr>
            <w:r>
              <w:rPr>
                <w:rFonts w:hint="eastAsia" w:ascii="仿宋_GB2312" w:hAnsi="仿宋_GB2312" w:eastAsia="仿宋_GB2312" w:cs="仿宋_GB2312"/>
                <w:kern w:val="0"/>
                <w:sz w:val="20"/>
                <w:szCs w:val="21"/>
                <w:shd w:val="clear" w:color="auto" w:fill="FFFFFF"/>
                <w:lang w:val="en-US" w:eastAsia="zh-CN" w:bidi="ar"/>
              </w:rPr>
              <w:t>大学本科及以上学历</w:t>
            </w:r>
          </w:p>
        </w:tc>
        <w:tc>
          <w:tcPr>
            <w:tcW w:w="1324" w:type="dxa"/>
            <w:noWrap w:val="0"/>
            <w:vAlign w:val="center"/>
          </w:tcPr>
          <w:p>
            <w:pPr>
              <w:widowControl/>
              <w:spacing w:line="240" w:lineRule="exact"/>
              <w:jc w:val="center"/>
              <w:rPr>
                <w:rFonts w:hint="default" w:ascii="仿宋_GB2312" w:hAnsi="仿宋_GB2312" w:eastAsia="仿宋_GB2312" w:cs="仿宋_GB2312"/>
                <w:color w:val="F79646"/>
                <w:kern w:val="0"/>
                <w:sz w:val="20"/>
                <w:szCs w:val="20"/>
                <w:shd w:val="clear" w:color="auto" w:fill="FFFFFF"/>
                <w:lang w:val="en-US" w:eastAsia="zh-CN" w:bidi="ar"/>
              </w:rPr>
            </w:pPr>
            <w:r>
              <w:rPr>
                <w:rFonts w:hint="eastAsia" w:ascii="仿宋_GB2312" w:hAnsi="仿宋_GB2312" w:eastAsia="仿宋_GB2312" w:cs="仿宋_GB2312"/>
                <w:kern w:val="0"/>
                <w:sz w:val="20"/>
                <w:szCs w:val="21"/>
                <w:lang w:val="en-US" w:eastAsia="zh-CN" w:bidi="ar-SA"/>
              </w:rPr>
              <w:t>工程造价、建设工程管理</w:t>
            </w:r>
          </w:p>
        </w:tc>
        <w:tc>
          <w:tcPr>
            <w:tcW w:w="4995" w:type="dxa"/>
            <w:noWrap w:val="0"/>
            <w:vAlign w:val="center"/>
          </w:tcPr>
          <w:p>
            <w:pPr>
              <w:numPr>
                <w:ilvl w:val="0"/>
                <w:numId w:val="0"/>
              </w:numPr>
              <w:spacing w:line="240" w:lineRule="exact"/>
              <w:rPr>
                <w:rFonts w:hint="eastAsia" w:ascii="仿宋_GB2312" w:hAnsi="仿宋_GB2312" w:eastAsia="仿宋_GB2312" w:cs="仿宋_GB2312"/>
                <w:kern w:val="0"/>
                <w:sz w:val="20"/>
                <w:szCs w:val="21"/>
                <w:lang w:val="en-US" w:eastAsia="zh-CN" w:bidi="ar-SA"/>
              </w:rPr>
            </w:pPr>
            <w:r>
              <w:rPr>
                <w:rFonts w:hint="eastAsia" w:ascii="仿宋_GB2312" w:hAnsi="仿宋_GB2312" w:eastAsia="仿宋_GB2312" w:cs="仿宋_GB2312"/>
                <w:kern w:val="0"/>
                <w:sz w:val="20"/>
                <w:szCs w:val="21"/>
                <w:lang w:val="en-US" w:eastAsia="zh-CN" w:bidi="ar-SA"/>
              </w:rPr>
              <w:t>1.具备3年及以上施工现场项目管理或资料员工作经验、了解施工工序，熟悉建筑工程资料管理规程；</w:t>
            </w:r>
          </w:p>
          <w:p>
            <w:pPr>
              <w:numPr>
                <w:ilvl w:val="0"/>
                <w:numId w:val="0"/>
              </w:numPr>
              <w:spacing w:line="240" w:lineRule="exact"/>
              <w:rPr>
                <w:rFonts w:hint="eastAsia" w:ascii="仿宋_GB2312" w:hAnsi="仿宋_GB2312" w:eastAsia="仿宋_GB2312" w:cs="仿宋_GB2312"/>
                <w:kern w:val="0"/>
                <w:sz w:val="20"/>
                <w:szCs w:val="21"/>
                <w:lang w:val="en-US" w:eastAsia="zh-CN" w:bidi="ar-SA"/>
              </w:rPr>
            </w:pPr>
            <w:r>
              <w:rPr>
                <w:rFonts w:hint="eastAsia" w:ascii="仿宋_GB2312" w:hAnsi="仿宋_GB2312" w:eastAsia="仿宋_GB2312" w:cs="仿宋_GB2312"/>
                <w:kern w:val="0"/>
                <w:sz w:val="20"/>
                <w:szCs w:val="21"/>
                <w:lang w:val="en-US" w:eastAsia="zh-CN" w:bidi="ar-SA"/>
              </w:rPr>
              <w:t>2.熟悉建筑业的档案管理体系、工程资料的收集、整理编目和组卷工作；</w:t>
            </w:r>
          </w:p>
          <w:p>
            <w:pPr>
              <w:pStyle w:val="3"/>
              <w:rPr>
                <w:rFonts w:hint="default"/>
                <w:color w:val="auto"/>
                <w:lang w:val="en-US" w:eastAsia="zh-CN"/>
              </w:rPr>
            </w:pPr>
            <w:r>
              <w:rPr>
                <w:rFonts w:hint="eastAsia" w:ascii="仿宋_GB2312" w:hAnsi="仿宋_GB2312" w:eastAsia="仿宋_GB2312" w:cs="仿宋_GB2312"/>
                <w:color w:val="auto"/>
                <w:kern w:val="0"/>
                <w:sz w:val="20"/>
                <w:szCs w:val="21"/>
                <w:lang w:val="en-US" w:eastAsia="zh-CN" w:bidi="ar-SA"/>
              </w:rPr>
              <w:t>3.具备建造师或工程类中级职称可以放宽至不限专业；</w:t>
            </w:r>
          </w:p>
          <w:p>
            <w:pPr>
              <w:numPr>
                <w:ilvl w:val="0"/>
                <w:numId w:val="0"/>
              </w:numPr>
              <w:spacing w:line="240" w:lineRule="exact"/>
              <w:rPr>
                <w:rFonts w:hint="eastAsia" w:ascii="仿宋_GB2312" w:hAnsi="仿宋_GB2312" w:eastAsia="仿宋_GB2312" w:cs="仿宋_GB2312"/>
                <w:kern w:val="0"/>
                <w:sz w:val="20"/>
                <w:szCs w:val="21"/>
                <w:lang w:val="en-US" w:eastAsia="zh-CN" w:bidi="ar-SA"/>
              </w:rPr>
            </w:pPr>
            <w:r>
              <w:rPr>
                <w:rFonts w:hint="eastAsia" w:ascii="仿宋_GB2312" w:hAnsi="仿宋_GB2312" w:eastAsia="仿宋_GB2312" w:cs="仿宋_GB2312"/>
                <w:kern w:val="0"/>
                <w:sz w:val="20"/>
                <w:szCs w:val="21"/>
                <w:lang w:val="en-US" w:eastAsia="zh-CN" w:bidi="ar-SA"/>
              </w:rPr>
              <w:t>4.熟练使用工程资料专用软件，擅长分析整理汇总；</w:t>
            </w:r>
          </w:p>
          <w:p>
            <w:pPr>
              <w:numPr>
                <w:ilvl w:val="0"/>
                <w:numId w:val="0"/>
              </w:numPr>
              <w:spacing w:line="240" w:lineRule="exact"/>
              <w:rPr>
                <w:rFonts w:hint="eastAsia" w:ascii="仿宋_GB2312" w:hAnsi="仿宋_GB2312" w:eastAsia="仿宋_GB2312" w:cs="仿宋_GB2312"/>
                <w:color w:val="F79646"/>
                <w:kern w:val="0"/>
                <w:sz w:val="20"/>
                <w:szCs w:val="21"/>
                <w:lang w:val="en-US" w:eastAsia="zh-CN" w:bidi="ar-SA"/>
              </w:rPr>
            </w:pPr>
            <w:r>
              <w:rPr>
                <w:rFonts w:hint="eastAsia" w:ascii="仿宋_GB2312" w:hAnsi="仿宋_GB2312" w:eastAsia="仿宋_GB2312" w:cs="仿宋_GB2312"/>
                <w:kern w:val="0"/>
                <w:sz w:val="20"/>
                <w:szCs w:val="21"/>
                <w:lang w:val="en-US" w:eastAsia="zh-CN" w:bidi="ar-SA"/>
              </w:rPr>
              <w:t>5.具备吃苦耐劳精神，需长期驻扎项目施工现场。</w:t>
            </w:r>
          </w:p>
        </w:tc>
        <w:tc>
          <w:tcPr>
            <w:tcW w:w="945" w:type="dxa"/>
            <w:noWrap w:val="0"/>
            <w:vAlign w:val="center"/>
          </w:tcPr>
          <w:p>
            <w:pPr>
              <w:spacing w:line="320" w:lineRule="exact"/>
              <w:jc w:val="center"/>
              <w:rPr>
                <w:rFonts w:ascii="仿宋_GB2312" w:eastAsia="仿宋_GB2312"/>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3" w:hRule="atLeast"/>
          <w:jc w:val="center"/>
        </w:trPr>
        <w:tc>
          <w:tcPr>
            <w:tcW w:w="525" w:type="dxa"/>
            <w:noWrap w:val="0"/>
            <w:vAlign w:val="center"/>
          </w:tcPr>
          <w:p>
            <w:pPr>
              <w:spacing w:line="320" w:lineRule="exact"/>
              <w:jc w:val="center"/>
              <w:rPr>
                <w:rFonts w:hint="eastAsia" w:ascii="仿宋_GB2312" w:eastAsia="仿宋_GB2312"/>
                <w:color w:val="000000"/>
                <w:kern w:val="0"/>
                <w:sz w:val="22"/>
                <w:lang w:val="en-US" w:eastAsia="zh-CN"/>
              </w:rPr>
            </w:pPr>
            <w:r>
              <w:rPr>
                <w:rFonts w:hint="eastAsia" w:ascii="仿宋_GB2312" w:eastAsia="仿宋_GB2312"/>
                <w:color w:val="000000"/>
                <w:kern w:val="0"/>
                <w:sz w:val="22"/>
                <w:lang w:val="en-US" w:eastAsia="zh-CN"/>
              </w:rPr>
              <w:t>11</w:t>
            </w:r>
          </w:p>
        </w:tc>
        <w:tc>
          <w:tcPr>
            <w:tcW w:w="1275" w:type="dxa"/>
            <w:noWrap w:val="0"/>
            <w:vAlign w:val="center"/>
          </w:tcPr>
          <w:p>
            <w:pPr>
              <w:spacing w:line="240" w:lineRule="exact"/>
              <w:jc w:val="center"/>
              <w:rPr>
                <w:rFonts w:hint="eastAsia" w:ascii="仿宋_GB2312" w:hAnsi="仿宋_GB2312" w:eastAsia="仿宋_GB2312" w:cs="仿宋_GB2312"/>
                <w:kern w:val="0"/>
                <w:sz w:val="20"/>
                <w:szCs w:val="21"/>
                <w:shd w:val="clear" w:color="auto" w:fill="FFFFFF"/>
                <w:lang w:val="en-US" w:eastAsia="zh-CN" w:bidi="ar"/>
              </w:rPr>
            </w:pPr>
            <w:r>
              <w:rPr>
                <w:rFonts w:hint="eastAsia" w:ascii="仿宋_GB2312" w:hAnsi="仿宋_GB2312" w:eastAsia="仿宋_GB2312" w:cs="仿宋_GB2312"/>
                <w:kern w:val="0"/>
                <w:sz w:val="20"/>
                <w:szCs w:val="21"/>
                <w:shd w:val="clear" w:color="auto" w:fill="FFFFFF"/>
                <w:lang w:val="en-US" w:eastAsia="zh-CN" w:bidi="ar"/>
              </w:rPr>
              <w:t>工程1部</w:t>
            </w:r>
          </w:p>
          <w:p>
            <w:pPr>
              <w:spacing w:line="240" w:lineRule="exact"/>
              <w:jc w:val="center"/>
              <w:rPr>
                <w:rFonts w:hint="eastAsia" w:ascii="仿宋_GB2312" w:hAnsi="仿宋_GB2312" w:eastAsia="仿宋_GB2312" w:cs="仿宋_GB2312"/>
                <w:kern w:val="0"/>
                <w:sz w:val="20"/>
                <w:szCs w:val="21"/>
                <w:lang w:val="en-US" w:eastAsia="zh-CN"/>
              </w:rPr>
            </w:pPr>
            <w:r>
              <w:rPr>
                <w:rFonts w:hint="eastAsia" w:ascii="仿宋_GB2312" w:hAnsi="仿宋_GB2312" w:eastAsia="仿宋_GB2312" w:cs="仿宋_GB2312"/>
                <w:kern w:val="0"/>
                <w:sz w:val="20"/>
                <w:szCs w:val="21"/>
                <w:lang w:val="en-US" w:eastAsia="zh-CN"/>
              </w:rPr>
              <w:t>施工员</w:t>
            </w:r>
          </w:p>
        </w:tc>
        <w:tc>
          <w:tcPr>
            <w:tcW w:w="658" w:type="dxa"/>
            <w:noWrap w:val="0"/>
            <w:vAlign w:val="center"/>
          </w:tcPr>
          <w:p>
            <w:pPr>
              <w:spacing w:line="320" w:lineRule="exact"/>
              <w:jc w:val="center"/>
              <w:rPr>
                <w:rFonts w:hint="eastAsia" w:ascii="仿宋_GB2312" w:eastAsia="仿宋_GB2312"/>
                <w:color w:val="000000"/>
                <w:kern w:val="0"/>
                <w:sz w:val="22"/>
                <w:lang w:val="en-US" w:eastAsia="zh-CN"/>
              </w:rPr>
            </w:pPr>
            <w:r>
              <w:rPr>
                <w:rFonts w:hint="eastAsia" w:ascii="仿宋_GB2312" w:eastAsia="仿宋_GB2312"/>
                <w:color w:val="000000"/>
                <w:kern w:val="0"/>
                <w:sz w:val="22"/>
                <w:lang w:val="en-US" w:eastAsia="zh-CN"/>
              </w:rPr>
              <w:t>2</w:t>
            </w:r>
          </w:p>
        </w:tc>
        <w:tc>
          <w:tcPr>
            <w:tcW w:w="765" w:type="dxa"/>
            <w:noWrap w:val="0"/>
            <w:vAlign w:val="center"/>
          </w:tcPr>
          <w:p>
            <w:pPr>
              <w:spacing w:line="320" w:lineRule="exact"/>
              <w:jc w:val="center"/>
              <w:rPr>
                <w:rFonts w:hint="eastAsia" w:ascii="仿宋_GB2312" w:hAnsi="仿宋_GB2312" w:eastAsia="仿宋_GB2312" w:cs="仿宋_GB2312"/>
                <w:kern w:val="0"/>
                <w:sz w:val="20"/>
                <w:szCs w:val="21"/>
                <w:shd w:val="clear" w:color="auto" w:fill="FFFFFF"/>
                <w:lang w:val="en-US" w:eastAsia="zh-CN" w:bidi="ar"/>
              </w:rPr>
            </w:pPr>
            <w:r>
              <w:rPr>
                <w:rFonts w:hint="eastAsia" w:ascii="仿宋_GB2312" w:hAnsi="仿宋_GB2312" w:eastAsia="仿宋_GB2312" w:cs="仿宋_GB2312"/>
                <w:kern w:val="0"/>
                <w:sz w:val="20"/>
                <w:szCs w:val="21"/>
                <w:shd w:val="clear" w:color="auto" w:fill="FFFFFF"/>
                <w:lang w:val="en-US" w:eastAsia="zh-CN" w:bidi="ar"/>
              </w:rPr>
              <w:t>公开招聘</w:t>
            </w:r>
          </w:p>
        </w:tc>
        <w:tc>
          <w:tcPr>
            <w:tcW w:w="1245" w:type="dxa"/>
            <w:noWrap w:val="0"/>
            <w:vAlign w:val="center"/>
          </w:tcPr>
          <w:p>
            <w:pPr>
              <w:spacing w:line="320" w:lineRule="exact"/>
              <w:jc w:val="center"/>
              <w:rPr>
                <w:rFonts w:ascii="仿宋_GB2312" w:hAnsi="仿宋_GB2312" w:eastAsia="仿宋_GB2312" w:cs="仿宋_GB2312"/>
                <w:kern w:val="0"/>
                <w:sz w:val="20"/>
                <w:szCs w:val="21"/>
                <w:shd w:val="clear" w:color="auto" w:fill="FFFFFF"/>
                <w:lang w:bidi="ar"/>
              </w:rPr>
            </w:pPr>
            <w:r>
              <w:rPr>
                <w:rFonts w:ascii="仿宋_GB2312" w:hAnsi="仿宋_GB2312" w:eastAsia="仿宋_GB2312" w:cs="仿宋_GB2312"/>
                <w:kern w:val="0"/>
                <w:sz w:val="20"/>
                <w:szCs w:val="21"/>
                <w:shd w:val="clear" w:color="auto" w:fill="FFFFFF"/>
                <w:lang w:bidi="ar"/>
              </w:rPr>
              <w:t>≤</w:t>
            </w:r>
            <w:r>
              <w:rPr>
                <w:rFonts w:hint="eastAsia" w:ascii="仿宋_GB2312" w:hAnsi="仿宋_GB2312" w:eastAsia="仿宋_GB2312" w:cs="仿宋_GB2312"/>
                <w:kern w:val="0"/>
                <w:sz w:val="20"/>
                <w:szCs w:val="21"/>
                <w:shd w:val="clear" w:color="auto" w:fill="FFFFFF"/>
                <w:lang w:val="en-US" w:eastAsia="zh-CN" w:bidi="ar"/>
              </w:rPr>
              <w:t>45</w:t>
            </w:r>
            <w:r>
              <w:rPr>
                <w:rFonts w:ascii="仿宋_GB2312" w:hAnsi="仿宋_GB2312" w:eastAsia="仿宋_GB2312" w:cs="仿宋_GB2312"/>
                <w:kern w:val="0"/>
                <w:sz w:val="20"/>
                <w:szCs w:val="21"/>
                <w:shd w:val="clear" w:color="auto" w:fill="FFFFFF"/>
                <w:lang w:bidi="ar"/>
              </w:rPr>
              <w:t>周岁</w:t>
            </w:r>
          </w:p>
        </w:tc>
        <w:tc>
          <w:tcPr>
            <w:tcW w:w="1260" w:type="dxa"/>
            <w:noWrap w:val="0"/>
            <w:vAlign w:val="center"/>
          </w:tcPr>
          <w:p>
            <w:pPr>
              <w:spacing w:line="320" w:lineRule="exact"/>
              <w:jc w:val="center"/>
              <w:rPr>
                <w:rFonts w:hint="eastAsia" w:ascii="仿宋_GB2312" w:hAnsi="仿宋_GB2312" w:eastAsia="仿宋_GB2312" w:cs="仿宋_GB2312"/>
                <w:kern w:val="0"/>
                <w:sz w:val="20"/>
                <w:szCs w:val="21"/>
                <w:shd w:val="clear" w:color="auto" w:fill="FFFFFF"/>
                <w:lang w:val="en-US" w:eastAsia="zh-CN" w:bidi="ar"/>
              </w:rPr>
            </w:pPr>
            <w:r>
              <w:rPr>
                <w:rFonts w:hint="eastAsia" w:ascii="仿宋_GB2312" w:hAnsi="仿宋_GB2312" w:eastAsia="仿宋_GB2312" w:cs="仿宋_GB2312"/>
                <w:kern w:val="0"/>
                <w:sz w:val="20"/>
                <w:szCs w:val="21"/>
                <w:shd w:val="clear" w:color="auto" w:fill="FFFFFF"/>
                <w:lang w:val="en-US" w:eastAsia="zh-CN" w:bidi="ar"/>
              </w:rPr>
              <w:t>全日制专科及以上学历</w:t>
            </w:r>
          </w:p>
        </w:tc>
        <w:tc>
          <w:tcPr>
            <w:tcW w:w="1324" w:type="dxa"/>
            <w:noWrap w:val="0"/>
            <w:vAlign w:val="center"/>
          </w:tcPr>
          <w:p>
            <w:pPr>
              <w:widowControl/>
              <w:spacing w:line="240" w:lineRule="exact"/>
              <w:jc w:val="center"/>
              <w:rPr>
                <w:rFonts w:hint="default" w:ascii="仿宋_GB2312" w:hAnsi="仿宋_GB2312" w:eastAsia="仿宋_GB2312" w:cs="仿宋_GB2312"/>
                <w:color w:val="000000"/>
                <w:kern w:val="0"/>
                <w:sz w:val="20"/>
                <w:szCs w:val="20"/>
                <w:shd w:val="clear" w:color="auto" w:fill="FFFFFF"/>
                <w:lang w:val="en-US" w:eastAsia="zh-CN" w:bidi="ar"/>
              </w:rPr>
            </w:pPr>
            <w:r>
              <w:rPr>
                <w:rFonts w:hint="eastAsia" w:ascii="仿宋_GB2312" w:hAnsi="仿宋_GB2312" w:eastAsia="仿宋_GB2312" w:cs="仿宋_GB2312"/>
                <w:kern w:val="0"/>
                <w:sz w:val="20"/>
                <w:szCs w:val="21"/>
                <w:lang w:val="en-US" w:eastAsia="zh-CN" w:bidi="ar-SA"/>
              </w:rPr>
              <w:t>水利工程、市政工程技术、建筑工程技术、建筑经济管理</w:t>
            </w:r>
          </w:p>
        </w:tc>
        <w:tc>
          <w:tcPr>
            <w:tcW w:w="4995" w:type="dxa"/>
            <w:noWrap w:val="0"/>
            <w:vAlign w:val="center"/>
          </w:tcPr>
          <w:p>
            <w:pPr>
              <w:pStyle w:val="2"/>
              <w:numPr>
                <w:ilvl w:val="0"/>
                <w:numId w:val="0"/>
              </w:numPr>
              <w:rPr>
                <w:rFonts w:hint="eastAsia" w:hAnsi="仿宋_GB2312" w:cs="仿宋_GB2312"/>
                <w:kern w:val="0"/>
                <w:sz w:val="20"/>
                <w:szCs w:val="21"/>
                <w:lang w:val="en-US" w:eastAsia="zh-CN" w:bidi="ar-SA"/>
              </w:rPr>
            </w:pPr>
            <w:r>
              <w:rPr>
                <w:rFonts w:hint="eastAsia" w:hAnsi="仿宋_GB2312" w:cs="仿宋_GB2312"/>
                <w:kern w:val="0"/>
                <w:sz w:val="20"/>
                <w:szCs w:val="21"/>
                <w:lang w:val="en-US" w:eastAsia="zh-CN" w:bidi="ar-SA"/>
              </w:rPr>
              <w:t>1.具有3年及以上施工现场管理相关工作经验；</w:t>
            </w:r>
          </w:p>
          <w:p>
            <w:pPr>
              <w:numPr>
                <w:ilvl w:val="0"/>
                <w:numId w:val="0"/>
              </w:numPr>
              <w:rPr>
                <w:rFonts w:hint="eastAsia" w:ascii="仿宋_GB2312" w:hAnsi="仿宋_GB2312" w:eastAsia="仿宋_GB2312" w:cs="仿宋_GB2312"/>
                <w:kern w:val="0"/>
                <w:sz w:val="20"/>
                <w:szCs w:val="21"/>
                <w:lang w:val="en-US" w:eastAsia="zh-CN" w:bidi="ar-SA"/>
              </w:rPr>
            </w:pPr>
            <w:r>
              <w:rPr>
                <w:rFonts w:hint="eastAsia" w:ascii="仿宋_GB2312" w:hAnsi="仿宋_GB2312" w:eastAsia="仿宋_GB2312" w:cs="仿宋_GB2312"/>
                <w:kern w:val="0"/>
                <w:sz w:val="20"/>
                <w:szCs w:val="21"/>
                <w:lang w:val="en-US" w:eastAsia="zh-CN" w:bidi="ar-SA"/>
              </w:rPr>
              <w:t>2.能够确定施工质量控制点，参与编制质量控制文件、实施质量交底；</w:t>
            </w:r>
          </w:p>
          <w:p>
            <w:pPr>
              <w:numPr>
                <w:ilvl w:val="0"/>
                <w:numId w:val="0"/>
              </w:numPr>
              <w:ind w:leftChars="0"/>
              <w:rPr>
                <w:rFonts w:hint="eastAsia" w:ascii="仿宋_GB2312" w:hAnsi="仿宋_GB2312" w:eastAsia="仿宋_GB2312" w:cs="仿宋_GB2312"/>
                <w:kern w:val="0"/>
                <w:sz w:val="20"/>
                <w:szCs w:val="21"/>
                <w:lang w:val="en-US" w:eastAsia="zh-CN" w:bidi="ar-SA"/>
              </w:rPr>
            </w:pPr>
            <w:r>
              <w:rPr>
                <w:rFonts w:hint="eastAsia" w:ascii="仿宋_GB2312" w:hAnsi="仿宋_GB2312" w:eastAsia="仿宋_GB2312" w:cs="仿宋_GB2312"/>
                <w:kern w:val="0"/>
                <w:sz w:val="20"/>
                <w:szCs w:val="21"/>
                <w:lang w:val="en-US" w:eastAsia="zh-CN" w:bidi="ar-SA"/>
              </w:rPr>
              <w:t>3.熟悉使用gps、全钻仪、水准仪等测量仪；熟练使用测量软件；</w:t>
            </w:r>
          </w:p>
          <w:p>
            <w:pPr>
              <w:pStyle w:val="3"/>
              <w:rPr>
                <w:rFonts w:hint="default"/>
                <w:lang w:val="en-US" w:eastAsia="zh-CN"/>
              </w:rPr>
            </w:pPr>
            <w:r>
              <w:rPr>
                <w:rFonts w:hint="eastAsia" w:ascii="仿宋_GB2312" w:hAnsi="仿宋_GB2312" w:eastAsia="仿宋_GB2312" w:cs="仿宋_GB2312"/>
                <w:kern w:val="0"/>
                <w:sz w:val="20"/>
                <w:szCs w:val="21"/>
                <w:lang w:val="en-US" w:eastAsia="zh-CN" w:bidi="ar-SA"/>
              </w:rPr>
              <w:t>4.具有建造师或工程类中级职称；</w:t>
            </w:r>
          </w:p>
          <w:p>
            <w:pPr>
              <w:pStyle w:val="2"/>
              <w:numPr>
                <w:ilvl w:val="0"/>
                <w:numId w:val="0"/>
              </w:numPr>
              <w:ind w:left="0" w:leftChars="0" w:firstLine="0" w:firstLineChars="0"/>
              <w:rPr>
                <w:rFonts w:hint="eastAsia" w:hAnsi="仿宋_GB2312" w:cs="仿宋_GB2312"/>
                <w:kern w:val="0"/>
                <w:sz w:val="20"/>
                <w:szCs w:val="21"/>
                <w:lang w:val="en-US" w:eastAsia="zh-CN" w:bidi="ar-SA"/>
              </w:rPr>
            </w:pPr>
            <w:r>
              <w:rPr>
                <w:rFonts w:hint="eastAsia" w:hAnsi="仿宋_GB2312" w:cs="仿宋_GB2312"/>
                <w:kern w:val="0"/>
                <w:sz w:val="20"/>
                <w:szCs w:val="21"/>
                <w:lang w:val="en-US" w:eastAsia="zh-CN" w:bidi="ar-SA"/>
              </w:rPr>
              <w:t>5.具备吃苦耐劳精神，需长期驻扎项目施工现场。</w:t>
            </w:r>
          </w:p>
        </w:tc>
        <w:tc>
          <w:tcPr>
            <w:tcW w:w="945" w:type="dxa"/>
            <w:noWrap w:val="0"/>
            <w:vAlign w:val="center"/>
          </w:tcPr>
          <w:p>
            <w:pPr>
              <w:spacing w:line="320" w:lineRule="exact"/>
              <w:jc w:val="center"/>
              <w:rPr>
                <w:rFonts w:ascii="仿宋_GB2312" w:eastAsia="仿宋_GB2312"/>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525" w:type="dxa"/>
            <w:noWrap w:val="0"/>
            <w:vAlign w:val="center"/>
          </w:tcPr>
          <w:p>
            <w:pPr>
              <w:spacing w:line="320" w:lineRule="exact"/>
              <w:jc w:val="center"/>
              <w:rPr>
                <w:rFonts w:hint="default" w:ascii="仿宋_GB2312" w:eastAsia="仿宋_GB2312"/>
                <w:color w:val="000000"/>
                <w:kern w:val="0"/>
                <w:sz w:val="22"/>
                <w:lang w:val="en-US" w:eastAsia="zh-CN"/>
              </w:rPr>
            </w:pPr>
            <w:r>
              <w:rPr>
                <w:rFonts w:hint="eastAsia" w:ascii="仿宋_GB2312" w:eastAsia="仿宋_GB2312"/>
                <w:color w:val="000000"/>
                <w:kern w:val="0"/>
                <w:sz w:val="22"/>
                <w:lang w:val="en-US" w:eastAsia="zh-CN"/>
              </w:rPr>
              <w:t>12</w:t>
            </w:r>
          </w:p>
        </w:tc>
        <w:tc>
          <w:tcPr>
            <w:tcW w:w="1275" w:type="dxa"/>
            <w:noWrap w:val="0"/>
            <w:vAlign w:val="center"/>
          </w:tcPr>
          <w:p>
            <w:pPr>
              <w:spacing w:line="240" w:lineRule="exact"/>
              <w:jc w:val="center"/>
              <w:rPr>
                <w:rFonts w:hint="eastAsia" w:ascii="仿宋_GB2312" w:hAnsi="仿宋_GB2312" w:eastAsia="仿宋_GB2312" w:cs="仿宋_GB2312"/>
                <w:kern w:val="0"/>
                <w:sz w:val="20"/>
                <w:szCs w:val="21"/>
                <w:lang w:val="en-US" w:eastAsia="zh-CN"/>
              </w:rPr>
            </w:pPr>
            <w:r>
              <w:rPr>
                <w:rFonts w:hint="eastAsia" w:ascii="仿宋_GB2312" w:hAnsi="仿宋_GB2312" w:eastAsia="仿宋_GB2312" w:cs="仿宋_GB2312"/>
                <w:kern w:val="0"/>
                <w:sz w:val="20"/>
                <w:szCs w:val="21"/>
                <w:lang w:val="en-US" w:eastAsia="zh-CN"/>
              </w:rPr>
              <w:t>工程2部</w:t>
            </w:r>
          </w:p>
          <w:p>
            <w:pPr>
              <w:spacing w:line="240" w:lineRule="exact"/>
              <w:jc w:val="center"/>
              <w:rPr>
                <w:rFonts w:hint="default" w:ascii="仿宋_GB2312" w:hAnsi="仿宋_GB2312" w:eastAsia="仿宋_GB2312" w:cs="仿宋_GB2312"/>
                <w:kern w:val="0"/>
                <w:sz w:val="20"/>
                <w:szCs w:val="21"/>
                <w:lang w:val="en-US" w:eastAsia="zh-CN"/>
              </w:rPr>
            </w:pPr>
            <w:r>
              <w:rPr>
                <w:rFonts w:hint="eastAsia" w:ascii="仿宋_GB2312" w:hAnsi="仿宋_GB2312" w:eastAsia="仿宋_GB2312" w:cs="仿宋_GB2312"/>
                <w:kern w:val="0"/>
                <w:sz w:val="20"/>
                <w:szCs w:val="21"/>
                <w:lang w:val="en-US" w:eastAsia="zh-CN"/>
              </w:rPr>
              <w:t>安全员</w:t>
            </w:r>
          </w:p>
        </w:tc>
        <w:tc>
          <w:tcPr>
            <w:tcW w:w="658" w:type="dxa"/>
            <w:noWrap w:val="0"/>
            <w:vAlign w:val="center"/>
          </w:tcPr>
          <w:p>
            <w:pPr>
              <w:spacing w:line="320" w:lineRule="exact"/>
              <w:jc w:val="center"/>
              <w:rPr>
                <w:rFonts w:hint="default" w:ascii="仿宋_GB2312" w:eastAsia="仿宋_GB2312"/>
                <w:color w:val="000000"/>
                <w:kern w:val="0"/>
                <w:sz w:val="22"/>
                <w:lang w:val="en-US" w:eastAsia="zh-CN"/>
              </w:rPr>
            </w:pPr>
            <w:r>
              <w:rPr>
                <w:rFonts w:hint="eastAsia" w:ascii="仿宋_GB2312" w:eastAsia="仿宋_GB2312"/>
                <w:color w:val="000000"/>
                <w:kern w:val="0"/>
                <w:sz w:val="22"/>
                <w:lang w:val="en-US" w:eastAsia="zh-CN"/>
              </w:rPr>
              <w:t>2</w:t>
            </w:r>
          </w:p>
        </w:tc>
        <w:tc>
          <w:tcPr>
            <w:tcW w:w="765" w:type="dxa"/>
            <w:noWrap w:val="0"/>
            <w:vAlign w:val="center"/>
          </w:tcPr>
          <w:p>
            <w:pPr>
              <w:spacing w:line="320" w:lineRule="exact"/>
              <w:jc w:val="center"/>
              <w:rPr>
                <w:rFonts w:hint="eastAsia" w:ascii="仿宋_GB2312" w:hAnsi="仿宋_GB2312" w:eastAsia="仿宋_GB2312" w:cs="仿宋_GB2312"/>
                <w:kern w:val="0"/>
                <w:sz w:val="20"/>
                <w:szCs w:val="21"/>
                <w:shd w:val="clear" w:color="auto" w:fill="FFFFFF"/>
                <w:lang w:val="en-US" w:eastAsia="zh-CN" w:bidi="ar"/>
              </w:rPr>
            </w:pPr>
            <w:r>
              <w:rPr>
                <w:rFonts w:hint="eastAsia" w:ascii="仿宋_GB2312" w:hAnsi="仿宋_GB2312" w:eastAsia="仿宋_GB2312" w:cs="仿宋_GB2312"/>
                <w:kern w:val="0"/>
                <w:sz w:val="20"/>
                <w:szCs w:val="21"/>
                <w:shd w:val="clear" w:color="auto" w:fill="FFFFFF"/>
                <w:lang w:val="en-US" w:eastAsia="zh-CN" w:bidi="ar"/>
              </w:rPr>
              <w:t>公开招聘</w:t>
            </w:r>
          </w:p>
        </w:tc>
        <w:tc>
          <w:tcPr>
            <w:tcW w:w="1245" w:type="dxa"/>
            <w:noWrap w:val="0"/>
            <w:vAlign w:val="center"/>
          </w:tcPr>
          <w:p>
            <w:pPr>
              <w:spacing w:line="320" w:lineRule="exact"/>
              <w:jc w:val="center"/>
              <w:rPr>
                <w:rFonts w:ascii="仿宋_GB2312" w:hAnsi="仿宋_GB2312" w:eastAsia="仿宋_GB2312" w:cs="仿宋_GB2312"/>
                <w:kern w:val="0"/>
                <w:sz w:val="20"/>
                <w:szCs w:val="21"/>
                <w:shd w:val="clear" w:color="auto" w:fill="FFFFFF"/>
                <w:lang w:bidi="ar"/>
              </w:rPr>
            </w:pPr>
            <w:r>
              <w:rPr>
                <w:rFonts w:ascii="仿宋_GB2312" w:hAnsi="仿宋_GB2312" w:eastAsia="仿宋_GB2312" w:cs="仿宋_GB2312"/>
                <w:kern w:val="0"/>
                <w:sz w:val="20"/>
                <w:szCs w:val="21"/>
                <w:shd w:val="clear" w:color="auto" w:fill="FFFFFF"/>
                <w:lang w:bidi="ar"/>
              </w:rPr>
              <w:t>≤</w:t>
            </w:r>
            <w:r>
              <w:rPr>
                <w:rFonts w:hint="eastAsia" w:ascii="仿宋_GB2312" w:hAnsi="仿宋_GB2312" w:eastAsia="仿宋_GB2312" w:cs="仿宋_GB2312"/>
                <w:kern w:val="0"/>
                <w:sz w:val="20"/>
                <w:szCs w:val="21"/>
                <w:shd w:val="clear" w:color="auto" w:fill="FFFFFF"/>
                <w:lang w:val="en-US" w:eastAsia="zh-CN" w:bidi="ar"/>
              </w:rPr>
              <w:t>45</w:t>
            </w:r>
            <w:r>
              <w:rPr>
                <w:rFonts w:ascii="仿宋_GB2312" w:hAnsi="仿宋_GB2312" w:eastAsia="仿宋_GB2312" w:cs="仿宋_GB2312"/>
                <w:kern w:val="0"/>
                <w:sz w:val="20"/>
                <w:szCs w:val="21"/>
                <w:shd w:val="clear" w:color="auto" w:fill="FFFFFF"/>
                <w:lang w:bidi="ar"/>
              </w:rPr>
              <w:t>周岁</w:t>
            </w:r>
          </w:p>
        </w:tc>
        <w:tc>
          <w:tcPr>
            <w:tcW w:w="1260" w:type="dxa"/>
            <w:noWrap w:val="0"/>
            <w:vAlign w:val="center"/>
          </w:tcPr>
          <w:p>
            <w:pPr>
              <w:spacing w:line="320" w:lineRule="exact"/>
              <w:jc w:val="center"/>
              <w:rPr>
                <w:rFonts w:hint="eastAsia" w:ascii="仿宋_GB2312" w:hAnsi="仿宋_GB2312" w:eastAsia="仿宋_GB2312" w:cs="仿宋_GB2312"/>
                <w:kern w:val="0"/>
                <w:sz w:val="20"/>
                <w:szCs w:val="21"/>
                <w:shd w:val="clear" w:color="auto" w:fill="FFFFFF"/>
                <w:lang w:val="en-US" w:eastAsia="zh-CN" w:bidi="ar"/>
              </w:rPr>
            </w:pPr>
            <w:r>
              <w:rPr>
                <w:rFonts w:hint="eastAsia" w:ascii="仿宋_GB2312" w:hAnsi="仿宋_GB2312" w:eastAsia="仿宋_GB2312" w:cs="仿宋_GB2312"/>
                <w:kern w:val="0"/>
                <w:sz w:val="20"/>
                <w:szCs w:val="21"/>
                <w:shd w:val="clear" w:color="auto" w:fill="FFFFFF"/>
                <w:lang w:val="en-US" w:eastAsia="zh-CN" w:bidi="ar"/>
              </w:rPr>
              <w:t>全日制专科及以上学历</w:t>
            </w:r>
          </w:p>
        </w:tc>
        <w:tc>
          <w:tcPr>
            <w:tcW w:w="1324" w:type="dxa"/>
            <w:noWrap w:val="0"/>
            <w:vAlign w:val="center"/>
          </w:tcPr>
          <w:p>
            <w:pPr>
              <w:widowControl/>
              <w:spacing w:line="240" w:lineRule="exact"/>
              <w:jc w:val="center"/>
              <w:rPr>
                <w:rFonts w:hint="default" w:ascii="仿宋_GB2312" w:hAnsi="仿宋_GB2312" w:eastAsia="仿宋_GB2312" w:cs="仿宋_GB2312"/>
                <w:color w:val="000000"/>
                <w:kern w:val="0"/>
                <w:sz w:val="20"/>
                <w:szCs w:val="20"/>
                <w:shd w:val="clear" w:color="auto" w:fill="FFFFFF"/>
                <w:lang w:val="en-US" w:eastAsia="zh-CN" w:bidi="ar"/>
              </w:rPr>
            </w:pPr>
            <w:r>
              <w:rPr>
                <w:rFonts w:hint="eastAsia" w:ascii="仿宋_GB2312" w:hAnsi="仿宋_GB2312" w:eastAsia="仿宋_GB2312" w:cs="仿宋_GB2312"/>
                <w:kern w:val="0"/>
                <w:sz w:val="20"/>
                <w:szCs w:val="21"/>
                <w:lang w:val="en-US" w:eastAsia="zh-CN" w:bidi="ar-SA"/>
              </w:rPr>
              <w:t>水利工程、市政工程技术、建筑工程技术、建筑经济管理、安全工程</w:t>
            </w:r>
          </w:p>
        </w:tc>
        <w:tc>
          <w:tcPr>
            <w:tcW w:w="4995" w:type="dxa"/>
            <w:noWrap w:val="0"/>
            <w:vAlign w:val="center"/>
          </w:tcPr>
          <w:p>
            <w:pPr>
              <w:pStyle w:val="2"/>
              <w:numPr>
                <w:ilvl w:val="0"/>
                <w:numId w:val="0"/>
              </w:numPr>
              <w:rPr>
                <w:rFonts w:hint="eastAsia" w:hAnsi="仿宋_GB2312" w:cs="仿宋_GB2312"/>
                <w:kern w:val="0"/>
                <w:sz w:val="20"/>
                <w:szCs w:val="21"/>
                <w:lang w:val="en-US" w:eastAsia="zh-CN" w:bidi="ar-SA"/>
              </w:rPr>
            </w:pPr>
            <w:r>
              <w:rPr>
                <w:rFonts w:hint="eastAsia" w:hAnsi="仿宋_GB2312" w:cs="仿宋_GB2312"/>
                <w:kern w:val="0"/>
                <w:sz w:val="20"/>
                <w:szCs w:val="21"/>
                <w:lang w:val="en-US" w:eastAsia="zh-CN" w:bidi="ar-SA"/>
              </w:rPr>
              <w:t>1.具备3年及以上工作经验，其中2年以上工程现场管理相关工作经验；</w:t>
            </w:r>
          </w:p>
          <w:p>
            <w:pPr>
              <w:pStyle w:val="2"/>
              <w:numPr>
                <w:ilvl w:val="0"/>
                <w:numId w:val="0"/>
              </w:numPr>
              <w:rPr>
                <w:rFonts w:hint="eastAsia" w:hAnsi="仿宋_GB2312" w:cs="仿宋_GB2312"/>
                <w:kern w:val="0"/>
                <w:sz w:val="20"/>
                <w:szCs w:val="21"/>
                <w:lang w:val="en-US" w:eastAsia="zh-CN" w:bidi="ar-SA"/>
              </w:rPr>
            </w:pPr>
            <w:r>
              <w:rPr>
                <w:rFonts w:hint="eastAsia" w:hAnsi="仿宋_GB2312" w:cs="仿宋_GB2312"/>
                <w:kern w:val="0"/>
                <w:sz w:val="20"/>
                <w:szCs w:val="21"/>
                <w:lang w:val="en-US" w:eastAsia="zh-CN" w:bidi="ar-SA"/>
              </w:rPr>
              <w:t>2.取得安全员（安B或安C）证书；</w:t>
            </w:r>
          </w:p>
          <w:p>
            <w:pPr>
              <w:pStyle w:val="3"/>
              <w:rPr>
                <w:rFonts w:hint="eastAsia"/>
                <w:lang w:val="en-US" w:eastAsia="zh-CN"/>
              </w:rPr>
            </w:pPr>
            <w:r>
              <w:rPr>
                <w:rFonts w:hint="eastAsia" w:ascii="仿宋_GB2312" w:hAnsi="仿宋_GB2312" w:eastAsia="仿宋_GB2312" w:cs="仿宋_GB2312"/>
                <w:kern w:val="0"/>
                <w:sz w:val="20"/>
                <w:szCs w:val="21"/>
                <w:lang w:val="en-US" w:eastAsia="zh-CN" w:bidi="ar-SA"/>
              </w:rPr>
              <w:t>3.具有建造师或工程类中级职称；</w:t>
            </w:r>
          </w:p>
          <w:p>
            <w:pPr>
              <w:pStyle w:val="2"/>
              <w:numPr>
                <w:ilvl w:val="0"/>
                <w:numId w:val="0"/>
              </w:numPr>
              <w:rPr>
                <w:rFonts w:hint="eastAsia" w:hAnsi="仿宋_GB2312" w:cs="仿宋_GB2312"/>
                <w:kern w:val="0"/>
                <w:sz w:val="20"/>
                <w:szCs w:val="21"/>
                <w:lang w:val="en-US" w:eastAsia="zh-CN" w:bidi="ar-SA"/>
              </w:rPr>
            </w:pPr>
            <w:r>
              <w:rPr>
                <w:rFonts w:hint="eastAsia" w:hAnsi="仿宋_GB2312" w:cs="仿宋_GB2312"/>
                <w:kern w:val="0"/>
                <w:sz w:val="20"/>
                <w:szCs w:val="21"/>
                <w:lang w:val="en-US" w:eastAsia="zh-CN" w:bidi="ar-SA"/>
              </w:rPr>
              <w:t>4.具备吃苦耐劳精神，需长期驻扎项目施工现场。</w:t>
            </w:r>
          </w:p>
          <w:p>
            <w:pPr>
              <w:pStyle w:val="3"/>
              <w:rPr>
                <w:rFonts w:hint="default"/>
                <w:lang w:val="en-US" w:eastAsia="zh-CN"/>
              </w:rPr>
            </w:pPr>
          </w:p>
        </w:tc>
        <w:tc>
          <w:tcPr>
            <w:tcW w:w="945" w:type="dxa"/>
            <w:noWrap w:val="0"/>
            <w:vAlign w:val="center"/>
          </w:tcPr>
          <w:p>
            <w:pPr>
              <w:spacing w:line="320" w:lineRule="exact"/>
              <w:jc w:val="center"/>
              <w:rPr>
                <w:rFonts w:ascii="仿宋_GB2312" w:eastAsia="仿宋_GB2312"/>
                <w:color w:val="000000"/>
                <w:kern w:val="0"/>
                <w:sz w:val="22"/>
              </w:rPr>
            </w:pPr>
          </w:p>
        </w:tc>
      </w:tr>
    </w:tbl>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rPr>
      </w:pPr>
    </w:p>
    <w:p>
      <w:pPr>
        <w:pStyle w:val="3"/>
        <w:rPr>
          <w:rFonts w:hint="eastAsia"/>
        </w:rPr>
        <w:sectPr>
          <w:headerReference r:id="rId3" w:type="default"/>
          <w:footerReference r:id="rId4" w:type="default"/>
          <w:pgSz w:w="16838" w:h="11906" w:orient="landscape"/>
          <w:pgMar w:top="1588" w:right="2098" w:bottom="1474" w:left="1985" w:header="851" w:footer="1417" w:gutter="0"/>
          <w:pgNumType w:fmt="numberInDash"/>
          <w:cols w:space="720" w:num="1"/>
          <w:docGrid w:type="linesAndChars" w:linePitch="312" w:charSpace="0"/>
        </w:sectPr>
      </w:pPr>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firstLine="360"/>
      <w:jc w:val="center"/>
      <w:rPr>
        <w:rFonts w:hint="eastAsia" w:ascii="宋体" w:hAnsi="宋体"/>
        <w:sz w:val="24"/>
        <w:szCs w:val="24"/>
      </w:rPr>
    </w:pPr>
    <w:r>
      <w:rPr>
        <w:sz w:val="2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4"/>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- 9 -</w:t>
                          </w:r>
                          <w:r>
                            <w:rPr>
                              <w:rFonts w:hint="eastAsia" w:ascii="宋体" w:hAnsi="宋体" w:eastAsia="宋体" w:cs="宋体"/>
                              <w:sz w:val="24"/>
                              <w:szCs w:val="24"/>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IsVhPrSAQAAowMAAA4AAABkcnMvZTJvRG9jLnhtbK1TS27bMBDd&#10;F+gdCO5rKQ7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4tFkksxm6TFYftMFHbuvaI&#10;zHpcgYZa3HhK9J1FhdO2zEaYje1s7H1Quy6vU2oF/Md9xHZyl6nCCDsVxtllntOepeV47uesp39r&#10;/R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ixWE+tIBAACjAwAADgAAAAAAAAABACAAAAAi&#10;AQAAZHJzL2Uyb0RvYy54bWxQSwUGAAAAAAYABgBZAQAAZgUAAAAA&#10;">
              <v:fill on="f" focussize="0,0"/>
              <v:stroke on="f" weight="1.25pt"/>
              <v:imagedata o:title=""/>
              <o:lock v:ext="edit" aspectratio="f"/>
              <v:textbox inset="0mm,0mm,0mm,0mm" style="mso-fit-shape-to-text:t;">
                <w:txbxContent>
                  <w:p>
                    <w:pPr>
                      <w:pStyle w:val="4"/>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- 9 -</w:t>
                    </w:r>
                    <w:r>
                      <w:rPr>
                        <w:rFonts w:hint="eastAsia" w:ascii="宋体" w:hAnsi="宋体" w:eastAsia="宋体" w:cs="宋体"/>
                        <w:sz w:val="24"/>
                        <w:szCs w:val="24"/>
                      </w:rPr>
                      <w:fldChar w:fldCharType="end"/>
                    </w:r>
                  </w:p>
                </w:txbxContent>
              </v:textbox>
            </v:shape>
          </w:pict>
        </mc:Fallback>
      </mc:AlternateContent>
    </w:r>
    <w:r>
      <w:rPr>
        <w:sz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4"/>
                            <w:rPr>
                              <w:rFonts w:hint="eastAsia" w:eastAsia="宋体"/>
                              <w:lang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pPr>
                      <w:pStyle w:val="4"/>
                      <w:rPr>
                        <w:rFonts w:hint="eastAsia" w:eastAsia="宋体"/>
                        <w:lang w:eastAsia="zh-CN"/>
                      </w:rPr>
                    </w:pPr>
                  </w:p>
                </w:txbxContent>
              </v:textbox>
            </v:shape>
          </w:pict>
        </mc:Fallback>
      </mc:AlternateContent>
    </w: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4"/>
                            <w:rPr>
                              <w:rFonts w:hint="eastAsia" w:ascii="仿宋_GB2312" w:hAnsi="仿宋_GB2312" w:eastAsia="仿宋_GB2312" w:cs="仿宋_GB2312"/>
                              <w:lang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4lRnTRAQAAow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VssklhM3SYrjrtxprZz3QmZ&#10;DbgCLbW48ZTojxYVTtuyGGExdotx8EHt+7xOqRXwt4eI7eQuU4UJdi6Ms8s85z1Ly/Gvn7Me/63N&#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eJUZ00QEAAKMDAAAOAAAAAAAAAAEAIAAAACIB&#10;AABkcnMvZTJvRG9jLnhtbFBLBQYAAAAABgAGAFkBAABlBQAAAAA=&#10;">
              <v:fill on="f" focussize="0,0"/>
              <v:stroke on="f" weight="1.25pt"/>
              <v:imagedata o:title=""/>
              <o:lock v:ext="edit" aspectratio="f"/>
              <v:textbox inset="0mm,0mm,0mm,0mm" style="mso-fit-shape-to-text:t;">
                <w:txbxContent>
                  <w:p>
                    <w:pPr>
                      <w:pStyle w:val="4"/>
                      <w:rPr>
                        <w:rFonts w:hint="eastAsia" w:ascii="仿宋_GB2312" w:hAnsi="仿宋_GB2312" w:eastAsia="仿宋_GB2312" w:cs="仿宋_GB2312"/>
                        <w:lang w:eastAsia="zh-CN"/>
                      </w:rPr>
                    </w:pPr>
                  </w:p>
                </w:txbxContent>
              </v:textbox>
            </v:shape>
          </w:pict>
        </mc:Fallback>
      </mc:AlternateContent>
    </w:r>
    <w:r>
      <w:rPr>
        <w:rStyle w:val="9"/>
        <w:rFonts w:hint="eastAsia"/>
        <w:sz w:val="28"/>
      </w:rPr>
      <w:t xml:space="preserve">                         </w:t>
    </w:r>
    <w:r>
      <w:rPr>
        <w:rStyle w:val="9"/>
        <w:rFonts w:hint="eastAsia" w:ascii="宋体" w:hAnsi="宋体"/>
        <w:sz w:val="24"/>
        <w:szCs w:val="24"/>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top w:val="none" w:color="auto" w:sz="0" w:space="0"/>
        <w:left w:val="none" w:color="auto" w:sz="0" w:space="0"/>
        <w:bottom w:val="none" w:color="auto" w:sz="0" w:space="1"/>
        <w:right w:val="none" w:color="auto" w:sz="0" w:space="0"/>
        <w:between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4ZWIzMmEwYjQzNWY0MDlhZGVlZTdmNDkzZGM5NjUifQ=="/>
  </w:docVars>
  <w:rsids>
    <w:rsidRoot w:val="29620E24"/>
    <w:rsid w:val="29620E24"/>
    <w:rsid w:val="655502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customStyle="1" w:styleId="2">
    <w:name w:val="正文2"/>
    <w:basedOn w:val="3"/>
    <w:next w:val="1"/>
    <w:qFormat/>
    <w:uiPriority w:val="0"/>
    <w:rPr>
      <w:rFonts w:ascii="仿宋_GB2312" w:eastAsia="仿宋_GB2312"/>
      <w:sz w:val="32"/>
      <w:szCs w:val="20"/>
    </w:rPr>
  </w:style>
  <w:style w:type="paragraph" w:styleId="3">
    <w:name w:val="Plain Text"/>
    <w:basedOn w:val="1"/>
    <w:next w:val="1"/>
    <w:qFormat/>
    <w:uiPriority w:val="0"/>
    <w:rPr>
      <w:rFonts w:ascii="宋体" w:hAnsi="Courier New"/>
      <w:szCs w:val="21"/>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2117</Words>
  <Characters>2187</Characters>
  <Lines>0</Lines>
  <Paragraphs>0</Paragraphs>
  <TotalTime>2</TotalTime>
  <ScaleCrop>false</ScaleCrop>
  <LinksUpToDate>false</LinksUpToDate>
  <CharactersWithSpaces>2187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2023-08-28T01:30:00Z</dcterms:created>
  <dc:creator>波</dc:creator>
  <cp:lastModifiedBy>波</cp:lastModifiedBy>
  <cp:lastPrinted>2023-08-28T06:33:45Z</cp:lastPrinted>
  <dcterms:modified xsi:type="dcterms:W3CDTF">2023-08-28T06:42:56Z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B21569A2ADA048E9985A7E2CF997EE2E_11</vt:lpwstr>
  </property>
</Properties>
</file>